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9AFBA">
      <w:pPr>
        <w:pStyle w:val="2"/>
        <w:bidi w:val="0"/>
        <w:rPr>
          <w:rFonts w:hint="eastAsia"/>
          <w:highlight w:val="none"/>
        </w:rPr>
      </w:pPr>
      <w:bookmarkStart w:id="0" w:name="_Toc121083160"/>
      <w:r>
        <w:rPr>
          <w:rFonts w:hint="eastAsia"/>
          <w:highlight w:val="none"/>
        </w:rPr>
        <w:t>扬州市长乐客栈酒店有限公司食品原材料供应项目（二次）招标公告</w:t>
      </w:r>
      <w:bookmarkEnd w:id="0"/>
    </w:p>
    <w:p w14:paraId="736D1A38">
      <w:pPr>
        <w:autoSpaceDN w:val="0"/>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受</w:t>
      </w:r>
      <w:bookmarkStart w:id="1" w:name="_Hlk120094661"/>
      <w:r>
        <w:rPr>
          <w:rFonts w:hint="eastAsia" w:ascii="宋体" w:hAnsi="宋体" w:eastAsia="宋体" w:cs="宋体"/>
          <w:color w:val="000000"/>
          <w:szCs w:val="21"/>
          <w:highlight w:val="none"/>
        </w:rPr>
        <w:t>扬州市长乐客栈酒店有限公司</w:t>
      </w:r>
      <w:bookmarkEnd w:id="1"/>
      <w:r>
        <w:rPr>
          <w:rFonts w:hint="eastAsia" w:ascii="宋体" w:hAnsi="宋体" w:eastAsia="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eastAsia="宋体" w:cs="宋体"/>
          <w:color w:val="000000"/>
          <w:szCs w:val="21"/>
          <w:highlight w:val="none"/>
        </w:rPr>
        <w:t>（以下简称“代理机构”）</w:t>
      </w:r>
      <w:r>
        <w:rPr>
          <w:rFonts w:hint="eastAsia" w:ascii="宋体" w:hAnsi="宋体" w:eastAsia="宋体" w:cs="宋体"/>
          <w:bCs/>
          <w:color w:val="000000"/>
          <w:szCs w:val="21"/>
          <w:highlight w:val="none"/>
        </w:rPr>
        <w:t>就其</w:t>
      </w:r>
      <w:r>
        <w:rPr>
          <w:rFonts w:hint="eastAsia" w:ascii="宋体" w:hAnsi="宋体" w:eastAsia="宋体" w:cs="宋体"/>
          <w:color w:val="000000"/>
          <w:szCs w:val="21"/>
          <w:highlight w:val="none"/>
        </w:rPr>
        <w:t>食品原材料供应项目（</w:t>
      </w:r>
      <w:r>
        <w:rPr>
          <w:rFonts w:hint="eastAsia" w:ascii="宋体" w:hAnsi="宋体" w:cs="宋体"/>
          <w:color w:val="000000"/>
          <w:szCs w:val="21"/>
          <w:highlight w:val="none"/>
          <w:lang w:eastAsia="zh-CN"/>
        </w:rPr>
        <w:t>RHZH-20250601</w:t>
      </w:r>
      <w:r>
        <w:rPr>
          <w:rFonts w:hint="eastAsia" w:ascii="宋体" w:hAnsi="宋体" w:eastAsia="宋体" w:cs="宋体"/>
          <w:color w:val="000000"/>
          <w:szCs w:val="21"/>
          <w:highlight w:val="none"/>
        </w:rPr>
        <w:t>）进行公开招标，</w:t>
      </w:r>
      <w:r>
        <w:rPr>
          <w:rFonts w:hint="eastAsia" w:ascii="宋体" w:hAnsi="宋体" w:eastAsia="宋体" w:cs="宋体"/>
          <w:bCs/>
          <w:color w:val="000000"/>
          <w:szCs w:val="21"/>
          <w:highlight w:val="none"/>
        </w:rPr>
        <w:t>现欢迎符合相关条件的供应商投标</w:t>
      </w:r>
      <w:r>
        <w:rPr>
          <w:rFonts w:hint="eastAsia" w:ascii="宋体" w:hAnsi="宋体" w:eastAsia="宋体" w:cs="宋体"/>
          <w:color w:val="000000"/>
          <w:szCs w:val="21"/>
          <w:highlight w:val="none"/>
        </w:rPr>
        <w:t>。</w:t>
      </w:r>
    </w:p>
    <w:p w14:paraId="059F9CAF">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一、项目基本情况</w:t>
      </w:r>
      <w:bookmarkStart w:id="24" w:name="_GoBack"/>
      <w:bookmarkEnd w:id="24"/>
    </w:p>
    <w:p w14:paraId="7E882978">
      <w:pPr>
        <w:bidi w:val="0"/>
        <w:spacing w:line="360" w:lineRule="auto"/>
        <w:ind w:firstLine="420" w:firstLineChars="200"/>
        <w:rPr>
          <w:rFonts w:hint="eastAsia"/>
          <w:highlight w:val="none"/>
          <w:lang w:val="zh-CN" w:eastAsia="zh-CN"/>
        </w:rPr>
      </w:pPr>
      <w:r>
        <w:rPr>
          <w:rFonts w:hint="eastAsia" w:ascii="宋体" w:hAnsi="宋体" w:eastAsia="宋体" w:cs="宋体"/>
          <w:color w:val="000000"/>
          <w:szCs w:val="21"/>
          <w:highlight w:val="none"/>
          <w:lang w:val="zh-CN"/>
        </w:rPr>
        <w:t>1、</w:t>
      </w:r>
      <w:r>
        <w:rPr>
          <w:rFonts w:hint="eastAsia"/>
          <w:highlight w:val="none"/>
        </w:rPr>
        <w:t>项目名称：</w:t>
      </w:r>
      <w:r>
        <w:rPr>
          <w:rFonts w:hint="eastAsia"/>
          <w:highlight w:val="none"/>
          <w:lang w:eastAsia="zh-CN"/>
        </w:rPr>
        <w:t>扬州市长乐客栈酒店有限公司食品原材料供应项目（二次）</w:t>
      </w:r>
    </w:p>
    <w:p w14:paraId="7217DC15">
      <w:pPr>
        <w:bidi w:val="0"/>
        <w:spacing w:line="360" w:lineRule="auto"/>
        <w:ind w:firstLine="420" w:firstLineChars="200"/>
        <w:rPr>
          <w:rFonts w:hint="eastAsia" w:ascii="宋体" w:hAnsi="宋体" w:eastAsia="宋体" w:cs="宋体"/>
          <w:color w:val="000000"/>
          <w:szCs w:val="21"/>
          <w:highlight w:val="none"/>
          <w:lang w:val="zh-CN" w:eastAsia="zh-CN"/>
        </w:rPr>
      </w:pPr>
      <w:r>
        <w:rPr>
          <w:rFonts w:hint="eastAsia"/>
          <w:highlight w:val="none"/>
        </w:rPr>
        <w:t>2、</w:t>
      </w:r>
      <w:r>
        <w:rPr>
          <w:rFonts w:hint="eastAsia" w:ascii="宋体" w:hAnsi="宋体" w:eastAsia="宋体" w:cs="宋体"/>
          <w:color w:val="000000"/>
          <w:szCs w:val="21"/>
          <w:highlight w:val="none"/>
          <w:lang w:val="zh-CN"/>
        </w:rPr>
        <w:t>项目编号：</w:t>
      </w:r>
      <w:r>
        <w:rPr>
          <w:rFonts w:hint="eastAsia" w:ascii="宋体" w:hAnsi="宋体" w:cs="宋体"/>
          <w:color w:val="000000"/>
          <w:szCs w:val="21"/>
          <w:highlight w:val="none"/>
          <w:lang w:eastAsia="zh-CN"/>
        </w:rPr>
        <w:t>RHZH-20250601</w:t>
      </w:r>
    </w:p>
    <w:p w14:paraId="545E8715">
      <w:pPr>
        <w:bidi w:val="0"/>
        <w:spacing w:line="360" w:lineRule="auto"/>
        <w:ind w:firstLine="420" w:firstLineChars="200"/>
        <w:rPr>
          <w:rFonts w:hint="default"/>
          <w:highlight w:val="none"/>
          <w:lang w:val="en-US" w:eastAsia="zh-CN"/>
        </w:rPr>
      </w:pPr>
      <w:r>
        <w:rPr>
          <w:rFonts w:hint="eastAsia"/>
          <w:highlight w:val="none"/>
          <w:lang w:val="en-US" w:eastAsia="zh-CN"/>
        </w:rPr>
        <w:t>3、项目预算金额：511万元</w:t>
      </w:r>
      <w:r>
        <w:rPr>
          <w:rFonts w:cs="宋体" w:asciiTheme="minorEastAsia" w:hAnsiTheme="minorEastAsia" w:eastAsiaTheme="minorEastAsia"/>
          <w:szCs w:val="21"/>
          <w:highlight w:val="none"/>
        </w:rPr>
        <w:t>/年</w:t>
      </w:r>
    </w:p>
    <w:p w14:paraId="06012EBC">
      <w:pPr>
        <w:bidi w:val="0"/>
        <w:ind w:firstLine="420" w:firstLineChars="200"/>
        <w:rPr>
          <w:rFonts w:hint="eastAsia"/>
          <w:highlight w:val="none"/>
        </w:rPr>
      </w:pPr>
      <w:r>
        <w:rPr>
          <w:rFonts w:hint="eastAsia"/>
          <w:highlight w:val="none"/>
          <w:lang w:val="en-US" w:eastAsia="zh-CN"/>
        </w:rPr>
        <w:t>4、</w:t>
      </w:r>
      <w:r>
        <w:rPr>
          <w:rFonts w:hint="eastAsia"/>
          <w:highlight w:val="none"/>
        </w:rPr>
        <w:t>本项目采用综合评分法，投标报价为折扣率。折扣率低于控制价折扣率的为无效报价，按照无效响应处理。</w:t>
      </w:r>
    </w:p>
    <w:p w14:paraId="70BD1BB4">
      <w:pPr>
        <w:bidi w:val="0"/>
        <w:ind w:firstLine="420" w:firstLineChars="200"/>
        <w:rPr>
          <w:rFonts w:hint="eastAsia"/>
          <w:highlight w:val="none"/>
        </w:rPr>
      </w:pPr>
      <w:r>
        <w:rPr>
          <w:rFonts w:hint="eastAsia"/>
          <w:highlight w:val="none"/>
          <w:lang w:val="en-US" w:eastAsia="zh-CN"/>
        </w:rPr>
        <w:t>5</w:t>
      </w:r>
      <w:r>
        <w:rPr>
          <w:rFonts w:hint="eastAsia"/>
          <w:highlight w:val="none"/>
        </w:rPr>
        <w:t>、采购需求：</w:t>
      </w:r>
    </w:p>
    <w:tbl>
      <w:tblPr>
        <w:tblStyle w:val="8"/>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4"/>
        <w:gridCol w:w="1616"/>
        <w:gridCol w:w="2114"/>
        <w:gridCol w:w="1881"/>
        <w:gridCol w:w="1886"/>
      </w:tblGrid>
      <w:tr w14:paraId="40B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jc w:val="center"/>
        </w:trPr>
        <w:tc>
          <w:tcPr>
            <w:tcW w:w="462" w:type="pct"/>
            <w:noWrap w:val="0"/>
            <w:vAlign w:val="center"/>
          </w:tcPr>
          <w:p w14:paraId="0B915FF9">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包别</w:t>
            </w:r>
          </w:p>
        </w:tc>
        <w:tc>
          <w:tcPr>
            <w:tcW w:w="978" w:type="pct"/>
            <w:noWrap w:val="0"/>
            <w:vAlign w:val="center"/>
          </w:tcPr>
          <w:p w14:paraId="50CA0AC4">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rPr>
              <w:t>拟确定供应商数量</w:t>
            </w:r>
          </w:p>
        </w:tc>
        <w:tc>
          <w:tcPr>
            <w:tcW w:w="1279" w:type="pct"/>
            <w:noWrap w:val="0"/>
            <w:vAlign w:val="center"/>
          </w:tcPr>
          <w:p w14:paraId="2729CEA1">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采购分类</w:t>
            </w:r>
          </w:p>
        </w:tc>
        <w:tc>
          <w:tcPr>
            <w:tcW w:w="1138" w:type="pct"/>
            <w:noWrap w:val="0"/>
            <w:vAlign w:val="center"/>
          </w:tcPr>
          <w:p w14:paraId="228D3FE9">
            <w:pPr>
              <w:widowControl/>
              <w:spacing w:line="276" w:lineRule="auto"/>
              <w:jc w:val="center"/>
              <w:rPr>
                <w:rFonts w:hint="eastAsia"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控制价</w:t>
            </w:r>
          </w:p>
          <w:p w14:paraId="3C46C9A5">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（折扣率）</w:t>
            </w:r>
          </w:p>
        </w:tc>
        <w:tc>
          <w:tcPr>
            <w:tcW w:w="1141" w:type="pct"/>
            <w:noWrap w:val="0"/>
            <w:vAlign w:val="center"/>
          </w:tcPr>
          <w:p w14:paraId="26543442">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预算金额（万元）</w:t>
            </w:r>
          </w:p>
        </w:tc>
      </w:tr>
      <w:tr w14:paraId="7F4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018F6E4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C包</w:t>
            </w:r>
          </w:p>
        </w:tc>
        <w:tc>
          <w:tcPr>
            <w:tcW w:w="978" w:type="pct"/>
            <w:noWrap w:val="0"/>
            <w:vAlign w:val="center"/>
          </w:tcPr>
          <w:p w14:paraId="76D07E42">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627136E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猪肉类</w:t>
            </w:r>
          </w:p>
        </w:tc>
        <w:tc>
          <w:tcPr>
            <w:tcW w:w="1138" w:type="pct"/>
            <w:noWrap w:val="0"/>
            <w:vAlign w:val="center"/>
          </w:tcPr>
          <w:p w14:paraId="03D3DA13">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1" w:type="pct"/>
            <w:noWrap w:val="0"/>
            <w:vAlign w:val="center"/>
          </w:tcPr>
          <w:p w14:paraId="262AB446">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4F1F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6CA6C93">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D包</w:t>
            </w:r>
          </w:p>
        </w:tc>
        <w:tc>
          <w:tcPr>
            <w:tcW w:w="978" w:type="pct"/>
            <w:noWrap w:val="0"/>
            <w:vAlign w:val="center"/>
          </w:tcPr>
          <w:p w14:paraId="27609A7C">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3D584D2C">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牛羊肉类</w:t>
            </w:r>
          </w:p>
        </w:tc>
        <w:tc>
          <w:tcPr>
            <w:tcW w:w="1138" w:type="pct"/>
            <w:noWrap w:val="0"/>
            <w:vAlign w:val="center"/>
          </w:tcPr>
          <w:p w14:paraId="4D6627E7">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1" w:type="pct"/>
            <w:noWrap w:val="0"/>
            <w:vAlign w:val="center"/>
          </w:tcPr>
          <w:p w14:paraId="0A8B8638">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30</w:t>
            </w:r>
          </w:p>
        </w:tc>
      </w:tr>
      <w:tr w14:paraId="59AC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2D9CBBFD">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E包</w:t>
            </w:r>
          </w:p>
        </w:tc>
        <w:tc>
          <w:tcPr>
            <w:tcW w:w="978" w:type="pct"/>
            <w:noWrap w:val="0"/>
            <w:vAlign w:val="center"/>
          </w:tcPr>
          <w:p w14:paraId="2F3BA7FE">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762573A0">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家禽类</w:t>
            </w:r>
          </w:p>
        </w:tc>
        <w:tc>
          <w:tcPr>
            <w:tcW w:w="1138" w:type="pct"/>
            <w:noWrap w:val="0"/>
            <w:vAlign w:val="center"/>
          </w:tcPr>
          <w:p w14:paraId="61B8AA66">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3.8%</w:t>
            </w:r>
          </w:p>
        </w:tc>
        <w:tc>
          <w:tcPr>
            <w:tcW w:w="1141" w:type="pct"/>
            <w:noWrap w:val="0"/>
            <w:vAlign w:val="center"/>
          </w:tcPr>
          <w:p w14:paraId="6248584C">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70</w:t>
            </w:r>
          </w:p>
        </w:tc>
      </w:tr>
      <w:tr w14:paraId="2F3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0C882F4A">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F</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1C810505">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65719D2E">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蔬菜类</w:t>
            </w:r>
          </w:p>
        </w:tc>
        <w:tc>
          <w:tcPr>
            <w:tcW w:w="1138" w:type="pct"/>
            <w:noWrap w:val="0"/>
            <w:vAlign w:val="center"/>
          </w:tcPr>
          <w:p w14:paraId="1570E7AD">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5.2%</w:t>
            </w:r>
          </w:p>
        </w:tc>
        <w:tc>
          <w:tcPr>
            <w:tcW w:w="1141" w:type="pct"/>
            <w:noWrap w:val="0"/>
            <w:vAlign w:val="center"/>
          </w:tcPr>
          <w:p w14:paraId="7A4008B9">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61C4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E019F3B">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G</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706653FB">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9108132">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水果类</w:t>
            </w:r>
          </w:p>
        </w:tc>
        <w:tc>
          <w:tcPr>
            <w:tcW w:w="1138" w:type="pct"/>
            <w:noWrap w:val="0"/>
            <w:vAlign w:val="center"/>
          </w:tcPr>
          <w:p w14:paraId="521F6928">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6%</w:t>
            </w:r>
          </w:p>
        </w:tc>
        <w:tc>
          <w:tcPr>
            <w:tcW w:w="1141" w:type="pct"/>
            <w:noWrap w:val="0"/>
            <w:vAlign w:val="center"/>
          </w:tcPr>
          <w:p w14:paraId="4BB05358">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18</w:t>
            </w:r>
          </w:p>
        </w:tc>
      </w:tr>
      <w:tr w14:paraId="37C8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4971FB57">
            <w:pPr>
              <w:widowControl/>
              <w:spacing w:line="276" w:lineRule="auto"/>
              <w:jc w:val="center"/>
              <w:rPr>
                <w:rFonts w:hint="eastAsia"/>
                <w:highlight w:val="none"/>
                <w:lang w:val="en-US" w:eastAsia="zh-CN"/>
              </w:rPr>
            </w:pPr>
            <w:r>
              <w:rPr>
                <w:rFonts w:hint="eastAsia" w:ascii="宋体" w:hAnsi="宋体" w:cs="宋体"/>
                <w:color w:val="000000"/>
                <w:kern w:val="0"/>
                <w:szCs w:val="21"/>
                <w:highlight w:val="none"/>
                <w:shd w:val="clear" w:color="auto" w:fill="FFFFFF"/>
                <w:lang w:val="en-US" w:eastAsia="zh-CN"/>
              </w:rPr>
              <w:t>H</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14A2AEB7">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一</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8A0EC27">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豆制品类</w:t>
            </w:r>
          </w:p>
        </w:tc>
        <w:tc>
          <w:tcPr>
            <w:tcW w:w="1138" w:type="pct"/>
            <w:noWrap w:val="0"/>
            <w:vAlign w:val="center"/>
          </w:tcPr>
          <w:p w14:paraId="555F9528">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1%</w:t>
            </w:r>
          </w:p>
        </w:tc>
        <w:tc>
          <w:tcPr>
            <w:tcW w:w="1141" w:type="pct"/>
            <w:noWrap w:val="0"/>
            <w:vAlign w:val="center"/>
          </w:tcPr>
          <w:p w14:paraId="76DE2D2D">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13</w:t>
            </w:r>
          </w:p>
        </w:tc>
      </w:tr>
      <w:tr w14:paraId="2049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ABCF419">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I</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03F24636">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eastAsia="宋体" w:cs="宋体"/>
                <w:b/>
                <w:bCs/>
                <w:color w:val="000000"/>
                <w:kern w:val="0"/>
                <w:szCs w:val="21"/>
                <w:highlight w:val="none"/>
                <w:shd w:val="clear" w:color="auto" w:fill="FFFFFF"/>
              </w:rPr>
              <w:t>一家</w:t>
            </w:r>
          </w:p>
        </w:tc>
        <w:tc>
          <w:tcPr>
            <w:tcW w:w="1279" w:type="pct"/>
            <w:noWrap w:val="0"/>
            <w:vAlign w:val="center"/>
          </w:tcPr>
          <w:p w14:paraId="3352567B">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乳制品类</w:t>
            </w:r>
          </w:p>
        </w:tc>
        <w:tc>
          <w:tcPr>
            <w:tcW w:w="1138" w:type="pct"/>
            <w:noWrap w:val="0"/>
            <w:vAlign w:val="center"/>
          </w:tcPr>
          <w:p w14:paraId="4562B291">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1" w:type="pct"/>
            <w:noWrap w:val="0"/>
            <w:vAlign w:val="center"/>
          </w:tcPr>
          <w:p w14:paraId="69478D24">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5</w:t>
            </w:r>
          </w:p>
        </w:tc>
      </w:tr>
      <w:tr w14:paraId="3A3E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3B060C51">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K</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496CA4A7">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5536EBB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val="en-US" w:eastAsia="zh-CN"/>
              </w:rPr>
              <w:t>调味品类</w:t>
            </w:r>
          </w:p>
        </w:tc>
        <w:tc>
          <w:tcPr>
            <w:tcW w:w="1138" w:type="pct"/>
            <w:noWrap w:val="0"/>
            <w:vAlign w:val="center"/>
          </w:tcPr>
          <w:p w14:paraId="103A09F0">
            <w:pPr>
              <w:widowControl/>
              <w:spacing w:line="276" w:lineRule="auto"/>
              <w:jc w:val="center"/>
              <w:rPr>
                <w:rFonts w:hint="default"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1" w:type="pct"/>
            <w:noWrap w:val="0"/>
            <w:vAlign w:val="center"/>
          </w:tcPr>
          <w:p w14:paraId="3E4AE3E1">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025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36D96B56">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L</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48A6CA5F">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FB7B5B6">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干货类</w:t>
            </w:r>
          </w:p>
        </w:tc>
        <w:tc>
          <w:tcPr>
            <w:tcW w:w="1138" w:type="pct"/>
            <w:noWrap w:val="0"/>
            <w:vAlign w:val="center"/>
          </w:tcPr>
          <w:p w14:paraId="43D34263">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1" w:type="pct"/>
            <w:noWrap w:val="0"/>
            <w:vAlign w:val="center"/>
          </w:tcPr>
          <w:p w14:paraId="66D60589">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0401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jc w:val="center"/>
        </w:trPr>
        <w:tc>
          <w:tcPr>
            <w:tcW w:w="462" w:type="pct"/>
            <w:noWrap w:val="0"/>
            <w:vAlign w:val="center"/>
          </w:tcPr>
          <w:p w14:paraId="555C31C2">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M</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3361D499">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7935BFEF">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eastAsia="zh-CN"/>
              </w:rPr>
              <w:t>菌菇类（干货）</w:t>
            </w:r>
          </w:p>
        </w:tc>
        <w:tc>
          <w:tcPr>
            <w:tcW w:w="1138" w:type="pct"/>
            <w:noWrap w:val="0"/>
            <w:vAlign w:val="center"/>
          </w:tcPr>
          <w:p w14:paraId="39744864">
            <w:pPr>
              <w:widowControl/>
              <w:spacing w:line="276" w:lineRule="auto"/>
              <w:jc w:val="center"/>
              <w:rPr>
                <w:rFonts w:hint="default"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4%</w:t>
            </w:r>
          </w:p>
        </w:tc>
        <w:tc>
          <w:tcPr>
            <w:tcW w:w="1141" w:type="pct"/>
            <w:noWrap w:val="0"/>
            <w:vAlign w:val="center"/>
          </w:tcPr>
          <w:p w14:paraId="35F730F2">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20</w:t>
            </w:r>
          </w:p>
        </w:tc>
      </w:tr>
    </w:tbl>
    <w:p w14:paraId="3B78AAC4">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本项目一共有C、D、E</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F、G、H、I、K、L、M共十</w:t>
      </w:r>
      <w:r>
        <w:rPr>
          <w:rFonts w:hint="eastAsia" w:ascii="宋体" w:hAnsi="宋体" w:eastAsia="宋体" w:cs="宋体"/>
          <w:b/>
          <w:bCs/>
          <w:color w:val="000000"/>
          <w:szCs w:val="21"/>
          <w:highlight w:val="none"/>
        </w:rPr>
        <w:t>个包，可单独投一个包，</w:t>
      </w:r>
      <w:r>
        <w:rPr>
          <w:rFonts w:hint="eastAsia" w:ascii="宋体" w:hAnsi="宋体" w:cs="宋体"/>
          <w:b/>
          <w:bCs/>
          <w:color w:val="000000"/>
          <w:szCs w:val="21"/>
          <w:highlight w:val="none"/>
          <w:lang w:val="en-US" w:eastAsia="zh-CN"/>
        </w:rPr>
        <w:t>也</w:t>
      </w:r>
      <w:r>
        <w:rPr>
          <w:rFonts w:hint="eastAsia" w:ascii="宋体" w:hAnsi="宋体" w:eastAsia="宋体" w:cs="宋体"/>
          <w:b/>
          <w:bCs/>
          <w:color w:val="000000"/>
          <w:szCs w:val="21"/>
          <w:highlight w:val="none"/>
        </w:rPr>
        <w:t>可以投</w:t>
      </w:r>
      <w:r>
        <w:rPr>
          <w:rFonts w:hint="eastAsia" w:ascii="宋体" w:hAnsi="宋体" w:cs="宋体"/>
          <w:b/>
          <w:bCs/>
          <w:color w:val="000000"/>
          <w:szCs w:val="21"/>
          <w:highlight w:val="none"/>
          <w:lang w:val="en-US" w:eastAsia="zh-CN"/>
        </w:rPr>
        <w:t>多</w:t>
      </w:r>
      <w:r>
        <w:rPr>
          <w:rFonts w:hint="eastAsia" w:ascii="宋体" w:hAnsi="宋体" w:eastAsia="宋体" w:cs="宋体"/>
          <w:b/>
          <w:bCs/>
          <w:color w:val="000000"/>
          <w:szCs w:val="21"/>
          <w:highlight w:val="none"/>
        </w:rPr>
        <w:t>个包，开标顺序按照C、D、E</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F、G、H、I、K、L、M</w:t>
      </w:r>
      <w:r>
        <w:rPr>
          <w:rFonts w:hint="eastAsia" w:ascii="宋体" w:hAnsi="宋体" w:eastAsia="宋体" w:cs="宋体"/>
          <w:b/>
          <w:bCs/>
          <w:color w:val="000000"/>
          <w:szCs w:val="21"/>
          <w:highlight w:val="none"/>
        </w:rPr>
        <w:t>的顺序，可兼中</w:t>
      </w:r>
      <w:r>
        <w:rPr>
          <w:rFonts w:hint="eastAsia" w:ascii="宋体" w:hAnsi="宋体" w:cs="宋体"/>
          <w:b/>
          <w:bCs/>
          <w:color w:val="000000"/>
          <w:szCs w:val="21"/>
          <w:highlight w:val="none"/>
          <w:lang w:val="en-US" w:eastAsia="zh-CN"/>
        </w:rPr>
        <w:t>2个包</w:t>
      </w:r>
      <w:r>
        <w:rPr>
          <w:rFonts w:hint="eastAsia" w:ascii="宋体" w:hAnsi="宋体" w:eastAsia="宋体" w:cs="宋体"/>
          <w:b/>
          <w:bCs/>
          <w:color w:val="000000"/>
          <w:szCs w:val="21"/>
          <w:highlight w:val="none"/>
        </w:rPr>
        <w:t>。</w:t>
      </w:r>
    </w:p>
    <w:p w14:paraId="3C48B95D">
      <w:pPr>
        <w:spacing w:line="44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、合同履行期限：</w:t>
      </w:r>
      <w:r>
        <w:rPr>
          <w:rFonts w:hint="eastAsia" w:ascii="宋体" w:hAnsi="宋体" w:cs="宋体"/>
          <w:color w:val="000000"/>
          <w:szCs w:val="21"/>
          <w:highlight w:val="none"/>
          <w:lang w:val="en-US" w:eastAsia="zh-CN"/>
        </w:rPr>
        <w:t>本项目自合同签订之日起壹年。根据甲方进度要求分期供货。如下一年度招标程序尚未完成，可顺延供货协议至下一年度供应商确定后终止。</w:t>
      </w:r>
    </w:p>
    <w:p w14:paraId="0A0CBCCE">
      <w:pPr>
        <w:tabs>
          <w:tab w:val="left" w:pos="900"/>
        </w:tabs>
        <w:spacing w:line="360" w:lineRule="auto"/>
        <w:ind w:firstLine="420" w:firstLineChars="200"/>
        <w:rPr>
          <w:rFonts w:hint="eastAsia" w:ascii="宋体" w:hAnsi="宋体" w:eastAsia="宋体" w:cs="宋体"/>
          <w:b/>
          <w:bCs/>
          <w:color w:val="000000"/>
          <w:szCs w:val="21"/>
          <w:highlight w:val="none"/>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、本项目</w:t>
      </w:r>
      <w:r>
        <w:rPr>
          <w:rFonts w:hint="eastAsia" w:ascii="宋体" w:hAnsi="宋体" w:eastAsia="宋体" w:cs="宋体"/>
          <w:color w:val="000000"/>
          <w:szCs w:val="21"/>
          <w:highlight w:val="none"/>
          <w:u w:val="single"/>
        </w:rPr>
        <w:t>不接受</w:t>
      </w:r>
      <w:r>
        <w:rPr>
          <w:rFonts w:hint="eastAsia" w:ascii="宋体" w:hAnsi="宋体" w:eastAsia="宋体" w:cs="宋体"/>
          <w:color w:val="000000"/>
          <w:szCs w:val="21"/>
          <w:highlight w:val="none"/>
        </w:rPr>
        <w:t>联合体投标。</w:t>
      </w:r>
    </w:p>
    <w:p w14:paraId="3CAE9113">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二、申请人的资格要求</w:t>
      </w:r>
    </w:p>
    <w:p w14:paraId="5BCF90BC">
      <w:pPr>
        <w:pStyle w:val="7"/>
        <w:spacing w:before="0" w:beforeAutospacing="0" w:after="0" w:afterAutospacing="0" w:line="360" w:lineRule="auto"/>
        <w:ind w:firstLine="420" w:firstLineChars="200"/>
        <w:rPr>
          <w:rFonts w:hint="eastAsia" w:ascii="宋体" w:hAnsi="宋体" w:eastAsia="宋体" w:cs="宋体"/>
          <w:color w:val="000000"/>
          <w:sz w:val="21"/>
          <w:szCs w:val="21"/>
          <w:highlight w:val="none"/>
        </w:rPr>
      </w:pPr>
      <w:bookmarkStart w:id="2" w:name="_Toc28359094"/>
      <w:bookmarkStart w:id="3" w:name="_Toc35393634"/>
      <w:bookmarkStart w:id="4" w:name="_Toc35393803"/>
      <w:bookmarkStart w:id="5" w:name="_Toc28359017"/>
      <w:bookmarkStart w:id="6" w:name="_Toc35393631"/>
      <w:bookmarkStart w:id="7" w:name="_Toc35393800"/>
      <w:r>
        <w:rPr>
          <w:rFonts w:hint="eastAsia" w:ascii="宋体" w:hAnsi="宋体" w:eastAsia="宋体" w:cs="宋体"/>
          <w:color w:val="000000"/>
          <w:kern w:val="1"/>
          <w:sz w:val="21"/>
          <w:szCs w:val="21"/>
          <w:highlight w:val="none"/>
        </w:rPr>
        <w:t>（一）符合相关法律法规规定的条件：</w:t>
      </w:r>
    </w:p>
    <w:p w14:paraId="6DCED48E">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7C1665D6">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1B68A84">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207A17B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0D1641EF">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74259FD4">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240C365F">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7F0E4453">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0F292F14">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6150DC5B">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0CF046DC">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注一：如参加本项目的供应商为新成立公司（成立时间距开标时间不到1年）、个体工商户、自然人或事业单位等非企业法人，则无需提供上述</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5</w:t>
      </w:r>
      <w:r>
        <w:rPr>
          <w:rFonts w:hint="eastAsia" w:ascii="宋体" w:hAnsi="宋体" w:cs="宋体"/>
          <w:b/>
          <w:bCs/>
          <w:szCs w:val="21"/>
          <w:highlight w:val="none"/>
          <w:lang w:eastAsia="zh-CN"/>
        </w:rPr>
        <w:t>）</w:t>
      </w:r>
      <w:r>
        <w:rPr>
          <w:rFonts w:hint="eastAsia" w:ascii="宋体" w:hAnsi="宋体" w:cs="宋体"/>
          <w:b/>
          <w:bCs/>
          <w:szCs w:val="21"/>
          <w:highlight w:val="none"/>
        </w:rPr>
        <w:t>、</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6</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7</w:t>
      </w:r>
      <w:r>
        <w:rPr>
          <w:rFonts w:hint="eastAsia" w:ascii="宋体" w:hAnsi="宋体" w:cs="宋体"/>
          <w:b/>
          <w:bCs/>
          <w:szCs w:val="21"/>
          <w:highlight w:val="none"/>
          <w:lang w:eastAsia="zh-CN"/>
        </w:rPr>
        <w:t>）</w:t>
      </w:r>
      <w:r>
        <w:rPr>
          <w:rFonts w:hint="eastAsia" w:ascii="宋体" w:hAnsi="宋体" w:cs="宋体"/>
          <w:b/>
          <w:bCs/>
          <w:szCs w:val="21"/>
          <w:highlight w:val="none"/>
        </w:rPr>
        <w:t>项，本文件中所需法定代表人相关材料、盖章及签字等可用供应商相关负责人的相应材料代替。</w:t>
      </w:r>
    </w:p>
    <w:p w14:paraId="5629F83C">
      <w:pPr>
        <w:pStyle w:val="3"/>
        <w:spacing w:line="440" w:lineRule="exact"/>
        <w:ind w:firstLine="422" w:firstLineChars="200"/>
        <w:rPr>
          <w:rFonts w:ascii="宋体" w:hAnsi="宋体" w:eastAsia="宋体" w:cs="宋体"/>
          <w:b/>
          <w:bCs/>
          <w:i w:val="0"/>
          <w:iCs w:val="0"/>
          <w:sz w:val="21"/>
          <w:szCs w:val="21"/>
          <w:highlight w:val="none"/>
          <w:u w:val="none"/>
        </w:rPr>
      </w:pPr>
      <w:r>
        <w:rPr>
          <w:rFonts w:hint="eastAsia" w:ascii="宋体" w:hAnsi="宋体" w:eastAsia="宋体" w:cs="宋体"/>
          <w:b/>
          <w:bCs/>
          <w:i w:val="0"/>
          <w:iCs w:val="0"/>
          <w:sz w:val="21"/>
          <w:szCs w:val="21"/>
          <w:highlight w:val="none"/>
          <w:u w:val="none"/>
        </w:rPr>
        <w:t>注二：响应文件的正本和副本中均须提供上述资格证明文件。资格证明文件须清晰可辨，若有缺失或不清晰，将导致投标被拒绝且不允许在开标后补正。</w:t>
      </w:r>
    </w:p>
    <w:p w14:paraId="5A8045E6">
      <w:pPr>
        <w:pStyle w:val="7"/>
        <w:numPr>
          <w:ilvl w:val="0"/>
          <w:numId w:val="1"/>
        </w:numPr>
        <w:spacing w:before="0" w:beforeAutospacing="0" w:after="0" w:afterAutospacing="0" w:line="360" w:lineRule="auto"/>
        <w:ind w:firstLine="420" w:firstLineChars="200"/>
        <w:rPr>
          <w:rFonts w:hint="eastAsia" w:ascii="宋体" w:hAnsi="宋体" w:eastAsia="宋体" w:cs="宋体"/>
          <w:b/>
          <w:bCs/>
          <w:i/>
          <w:iCs/>
          <w:color w:val="000000"/>
          <w:kern w:val="1"/>
          <w:sz w:val="21"/>
          <w:szCs w:val="21"/>
          <w:highlight w:val="none"/>
          <w:u w:val="single"/>
        </w:rPr>
      </w:pPr>
      <w:r>
        <w:rPr>
          <w:rFonts w:hint="eastAsia" w:ascii="宋体" w:hAnsi="宋体" w:eastAsia="宋体" w:cs="宋体"/>
          <w:color w:val="000000"/>
          <w:kern w:val="1"/>
          <w:sz w:val="21"/>
          <w:szCs w:val="21"/>
          <w:highlight w:val="none"/>
        </w:rPr>
        <w:t>采购人根据本项目要求规定的特定条件：</w:t>
      </w:r>
      <w:r>
        <w:rPr>
          <w:rFonts w:hint="eastAsia" w:ascii="宋体" w:hAnsi="宋体" w:eastAsia="宋体" w:cs="宋体"/>
          <w:b/>
          <w:bCs/>
          <w:i/>
          <w:iCs/>
          <w:color w:val="000000"/>
          <w:kern w:val="1"/>
          <w:sz w:val="21"/>
          <w:szCs w:val="21"/>
          <w:highlight w:val="none"/>
          <w:u w:val="single"/>
        </w:rPr>
        <w:t>各包投标人具有有效的</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食品生产许可证</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或</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食品经营许可证</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或取得市场监督部门食品经营许可备案(复印件加盖投标人公章) 。</w:t>
      </w:r>
    </w:p>
    <w:p w14:paraId="7C321F8A">
      <w:pPr>
        <w:pStyle w:val="7"/>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1"/>
          <w:sz w:val="21"/>
          <w:szCs w:val="21"/>
          <w:highlight w:val="none"/>
        </w:rPr>
        <w:t>（三）拒绝下述供应商参加本次采购活动：</w:t>
      </w:r>
    </w:p>
    <w:p w14:paraId="102148B5">
      <w:pPr>
        <w:bidi w:val="0"/>
        <w:ind w:firstLine="420" w:firstLineChars="200"/>
        <w:rPr>
          <w:rFonts w:hint="eastAsia"/>
          <w:highlight w:val="none"/>
        </w:rPr>
      </w:pPr>
      <w:r>
        <w:rPr>
          <w:rFonts w:hint="eastAsia"/>
          <w:highlight w:val="none"/>
        </w:rPr>
        <w:t>（1）供应商单位负责人为同一人或者存在直接控股、管理关系的不同供应商，不得参加同一合同项下的政府采购活动。</w:t>
      </w:r>
    </w:p>
    <w:p w14:paraId="7F728465">
      <w:pPr>
        <w:bidi w:val="0"/>
        <w:ind w:firstLine="420" w:firstLineChars="200"/>
        <w:rPr>
          <w:rFonts w:hint="eastAsia"/>
          <w:highlight w:val="none"/>
        </w:rPr>
      </w:pPr>
      <w:r>
        <w:rPr>
          <w:rFonts w:hint="eastAsia"/>
          <w:highlight w:val="none"/>
        </w:rPr>
        <w:t>（2）凡为采购项目提供整体设计、规范编制或者项目管理、监理、检测等服务的供应商，不得再参加该项目的其他采购活动。</w:t>
      </w:r>
    </w:p>
    <w:p w14:paraId="263C87C1">
      <w:pPr>
        <w:bidi w:val="0"/>
        <w:rPr>
          <w:rFonts w:hint="eastAsia"/>
          <w:b/>
          <w:bCs/>
          <w:highlight w:val="none"/>
        </w:rPr>
      </w:pPr>
      <w:bookmarkStart w:id="8" w:name="_Toc121083161"/>
      <w:r>
        <w:rPr>
          <w:rFonts w:hint="eastAsia"/>
          <w:b/>
          <w:bCs/>
          <w:highlight w:val="none"/>
        </w:rPr>
        <w:t>三、公告期限</w:t>
      </w:r>
      <w:bookmarkEnd w:id="2"/>
      <w:bookmarkEnd w:id="3"/>
      <w:bookmarkEnd w:id="4"/>
      <w:bookmarkEnd w:id="5"/>
      <w:bookmarkEnd w:id="8"/>
    </w:p>
    <w:p w14:paraId="4A882194">
      <w:pPr>
        <w:bidi w:val="0"/>
        <w:ind w:firstLine="420" w:firstLineChars="200"/>
        <w:rPr>
          <w:rFonts w:hint="eastAsia" w:ascii="宋体" w:hAnsi="宋体" w:eastAsia="宋体" w:cs="宋体"/>
          <w:b w:val="0"/>
          <w:color w:val="000000"/>
          <w:sz w:val="21"/>
          <w:szCs w:val="21"/>
          <w:highlight w:val="none"/>
        </w:rPr>
      </w:pPr>
      <w:bookmarkStart w:id="9" w:name="_Toc121083162"/>
      <w:r>
        <w:rPr>
          <w:rFonts w:hint="eastAsia" w:ascii="宋体" w:hAnsi="宋体" w:eastAsia="宋体" w:cs="宋体"/>
          <w:b w:val="0"/>
          <w:color w:val="000000"/>
          <w:sz w:val="21"/>
          <w:szCs w:val="21"/>
          <w:highlight w:val="none"/>
        </w:rPr>
        <w:t>自招标公告在</w:t>
      </w:r>
      <w:r>
        <w:rPr>
          <w:rFonts w:hint="eastAsia" w:ascii="宋体" w:hAnsi="宋体" w:cs="宋体"/>
          <w:b w:val="0"/>
          <w:color w:val="000000"/>
          <w:sz w:val="21"/>
          <w:szCs w:val="21"/>
          <w:highlight w:val="none"/>
          <w:lang w:eastAsia="zh-CN"/>
        </w:rPr>
        <w:t>“扬州市公共资源交易服务平台、扬州市城建国有资产控股（集团）有限责任公司网站、扬州市名城建设有限公司网站</w:t>
      </w:r>
      <w:r>
        <w:rPr>
          <w:rFonts w:hint="eastAsia" w:ascii="宋体" w:hAnsi="宋体" w:eastAsia="宋体" w:cs="宋体"/>
          <w:b w:val="0"/>
          <w:color w:val="000000"/>
          <w:sz w:val="21"/>
          <w:szCs w:val="21"/>
          <w:highlight w:val="none"/>
        </w:rPr>
        <w:t>”发布之日起不少于5</w:t>
      </w:r>
      <w:r>
        <w:rPr>
          <w:rFonts w:hint="eastAsia" w:ascii="宋体" w:hAnsi="宋体" w:cs="宋体"/>
          <w:b w:val="0"/>
          <w:color w:val="000000"/>
          <w:sz w:val="21"/>
          <w:szCs w:val="21"/>
          <w:highlight w:val="none"/>
          <w:lang w:val="en-US" w:eastAsia="zh-CN"/>
        </w:rPr>
        <w:t>个工作</w:t>
      </w:r>
      <w:r>
        <w:rPr>
          <w:rFonts w:hint="eastAsia" w:ascii="宋体" w:hAnsi="宋体" w:eastAsia="宋体" w:cs="宋体"/>
          <w:b w:val="0"/>
          <w:color w:val="000000"/>
          <w:sz w:val="21"/>
          <w:szCs w:val="21"/>
          <w:highlight w:val="none"/>
        </w:rPr>
        <w:t>日。</w:t>
      </w:r>
      <w:bookmarkEnd w:id="9"/>
    </w:p>
    <w:p w14:paraId="7FE7E02C">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四、获取招标文件</w:t>
      </w:r>
      <w:bookmarkEnd w:id="6"/>
      <w:bookmarkEnd w:id="7"/>
    </w:p>
    <w:p w14:paraId="4BD65CCB">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1、时间：</w:t>
      </w:r>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07</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31</w:t>
      </w:r>
      <w:r>
        <w:rPr>
          <w:rFonts w:hint="eastAsia" w:ascii="宋体" w:hAnsi="宋体" w:eastAsia="宋体" w:cs="宋体"/>
          <w:color w:val="000000"/>
          <w:szCs w:val="21"/>
          <w:highlight w:val="none"/>
          <w:u w:val="single"/>
        </w:rPr>
        <w:t>日至 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08</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06</w:t>
      </w:r>
      <w:r>
        <w:rPr>
          <w:rFonts w:hint="eastAsia" w:ascii="宋体" w:hAnsi="宋体" w:eastAsia="宋体" w:cs="宋体"/>
          <w:color w:val="000000"/>
          <w:szCs w:val="21"/>
          <w:highlight w:val="none"/>
          <w:u w:val="single"/>
        </w:rPr>
        <w:t>日每日</w:t>
      </w:r>
      <w:r>
        <w:rPr>
          <w:rFonts w:hint="eastAsia" w:ascii="宋体" w:hAnsi="宋体" w:cs="宋体"/>
          <w:szCs w:val="21"/>
          <w:highlight w:val="none"/>
          <w:u w:val="single"/>
          <w:shd w:val="clear" w:color="auto" w:fill="auto"/>
        </w:rPr>
        <w:t>（上</w:t>
      </w:r>
      <w:r>
        <w:rPr>
          <w:rFonts w:hint="eastAsia" w:ascii="宋体" w:hAnsi="宋体" w:cs="宋体"/>
          <w:szCs w:val="21"/>
          <w:highlight w:val="none"/>
          <w:u w:val="single"/>
        </w:rPr>
        <w:t>午9:00-11:30，下午</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0，北京时间，法定节假日除外）</w:t>
      </w:r>
      <w:r>
        <w:rPr>
          <w:rFonts w:hint="eastAsia" w:ascii="宋体" w:hAnsi="宋体" w:eastAsia="宋体" w:cs="宋体"/>
          <w:color w:val="000000"/>
          <w:szCs w:val="21"/>
          <w:highlight w:val="none"/>
          <w:u w:val="single"/>
        </w:rPr>
        <w:t>。</w:t>
      </w:r>
    </w:p>
    <w:p w14:paraId="5EFAB025">
      <w:pPr>
        <w:pStyle w:val="6"/>
        <w:spacing w:line="360" w:lineRule="auto"/>
        <w:ind w:firstLine="420" w:firstLineChars="200"/>
        <w:rPr>
          <w:rFonts w:hint="eastAsia" w:ascii="宋体" w:hAnsi="宋体" w:cs="宋体"/>
          <w:highlight w:val="none"/>
          <w:u w:val="single"/>
        </w:rPr>
      </w:pPr>
      <w:bookmarkStart w:id="10" w:name="_Toc28359015"/>
      <w:bookmarkStart w:id="11" w:name="_Toc35393632"/>
      <w:bookmarkStart w:id="12" w:name="_Toc35393801"/>
      <w:bookmarkStart w:id="13" w:name="_Toc28359092"/>
      <w:bookmarkStart w:id="14" w:name="_Toc121083163"/>
      <w:r>
        <w:rPr>
          <w:rFonts w:hint="eastAsia" w:ascii="宋体" w:hAnsi="宋体" w:cs="宋体"/>
          <w:highlight w:val="none"/>
          <w:lang w:val="en-US" w:eastAsia="zh-CN"/>
        </w:rPr>
        <w:t>2、</w:t>
      </w: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w:t>
      </w:r>
      <w:r>
        <w:rPr>
          <w:rFonts w:hint="eastAsia" w:ascii="宋体" w:hAnsi="宋体" w:cs="宋体"/>
          <w:highlight w:val="none"/>
          <w:u w:val="single"/>
          <w:lang w:val="en-US" w:eastAsia="zh-CN"/>
        </w:rPr>
        <w:t>709</w:t>
      </w:r>
      <w:r>
        <w:rPr>
          <w:rFonts w:hint="eastAsia" w:ascii="宋体" w:hAnsi="宋体" w:cs="宋体"/>
          <w:highlight w:val="none"/>
          <w:u w:val="single"/>
        </w:rPr>
        <w:t>招标代理部）</w:t>
      </w:r>
    </w:p>
    <w:p w14:paraId="41234384">
      <w:pPr>
        <w:pStyle w:val="6"/>
        <w:spacing w:line="360" w:lineRule="auto"/>
        <w:ind w:firstLine="420" w:firstLineChars="200"/>
        <w:rPr>
          <w:rFonts w:hint="eastAsia" w:ascii="宋体" w:hAnsi="宋体" w:cs="宋体"/>
          <w:highlight w:val="none"/>
          <w:u w:val="single"/>
        </w:rPr>
      </w:pPr>
      <w:r>
        <w:rPr>
          <w:rFonts w:hint="eastAsia" w:ascii="宋体" w:hAnsi="宋体" w:cs="宋体"/>
          <w:highlight w:val="none"/>
          <w:lang w:val="en-US" w:eastAsia="zh-CN"/>
        </w:rPr>
        <w:t>3、</w:t>
      </w:r>
      <w:r>
        <w:rPr>
          <w:rFonts w:hint="eastAsia" w:ascii="宋体" w:hAnsi="宋体" w:cs="宋体"/>
          <w:highlight w:val="none"/>
        </w:rPr>
        <w:t>方式：</w:t>
      </w:r>
      <w:r>
        <w:rPr>
          <w:rFonts w:hint="eastAsia" w:ascii="宋体" w:hAnsi="宋体" w:cs="宋体"/>
          <w:highlight w:val="none"/>
          <w:u w:val="single"/>
        </w:rPr>
        <w:t>凡有意愿参与本次采购活动的供应商，请于上述时间内准备加盖单位公章的:①营业执照复印件</w:t>
      </w:r>
      <w:r>
        <w:rPr>
          <w:rFonts w:hint="eastAsia" w:ascii="宋体" w:hAnsi="宋体" w:cs="宋体"/>
          <w:highlight w:val="none"/>
          <w:u w:val="single"/>
          <w:lang w:val="en-US" w:eastAsia="zh-CN"/>
        </w:rPr>
        <w:t>及</w:t>
      </w:r>
      <w:r>
        <w:rPr>
          <w:rFonts w:hint="eastAsia" w:ascii="宋体" w:hAnsi="宋体" w:cs="宋体"/>
          <w:highlight w:val="none"/>
          <w:u w:val="single"/>
        </w:rPr>
        <w:t>食品生产许可证或食品经营许可证或取得市场监督部门食品经营许可备案复印件②法人授权委托书原件(备注好授权代表联系方式、邮箱</w:t>
      </w:r>
      <w:r>
        <w:rPr>
          <w:rFonts w:hint="eastAsia" w:ascii="宋体" w:hAnsi="宋体" w:cs="宋体"/>
          <w:highlight w:val="none"/>
          <w:u w:val="single"/>
          <w:lang w:eastAsia="zh-CN"/>
        </w:rPr>
        <w:t>、</w:t>
      </w:r>
      <w:r>
        <w:rPr>
          <w:rFonts w:hint="eastAsia" w:ascii="宋体" w:hAnsi="宋体" w:cs="宋体"/>
          <w:highlight w:val="none"/>
          <w:u w:val="single"/>
          <w:lang w:val="en-US" w:eastAsia="zh-CN"/>
        </w:rPr>
        <w:t>所投包号</w:t>
      </w:r>
      <w:r>
        <w:rPr>
          <w:rFonts w:hint="eastAsia" w:ascii="宋体" w:hAnsi="宋体" w:cs="宋体"/>
          <w:highlight w:val="none"/>
          <w:u w:val="single"/>
        </w:rPr>
        <w:t>)，③授权代表身份证复印件，现场购买采购文件或发送①②③扫描件至邮箱1259444853@qq.com，</w:t>
      </w:r>
      <w:r>
        <w:rPr>
          <w:rFonts w:hint="eastAsia" w:ascii="宋体" w:hAnsi="宋体" w:cs="宋体"/>
          <w:b/>
          <w:bCs/>
          <w:highlight w:val="none"/>
          <w:u w:val="single"/>
        </w:rPr>
        <w:t>邮件标题备注公司全称+项目简称</w:t>
      </w:r>
      <w:r>
        <w:rPr>
          <w:rFonts w:hint="eastAsia" w:ascii="宋体" w:hAnsi="宋体" w:cs="宋体"/>
          <w:b/>
          <w:bCs/>
          <w:highlight w:val="none"/>
          <w:u w:val="single"/>
          <w:lang w:val="en-US" w:eastAsia="zh-CN"/>
        </w:rPr>
        <w:t>+包号</w:t>
      </w:r>
      <w:r>
        <w:rPr>
          <w:rFonts w:hint="eastAsia" w:ascii="宋体" w:hAnsi="宋体" w:cs="宋体"/>
          <w:highlight w:val="none"/>
          <w:u w:val="single"/>
        </w:rPr>
        <w:t>，联系电话：13338842138，</w:t>
      </w:r>
      <w:r>
        <w:rPr>
          <w:rFonts w:hint="eastAsia" w:ascii="宋体" w:hAnsi="宋体" w:cs="宋体"/>
          <w:b/>
          <w:bCs/>
          <w:highlight w:val="none"/>
          <w:u w:val="single"/>
        </w:rPr>
        <w:t>如为邮箱报名开标当日交付报名原件</w:t>
      </w:r>
      <w:r>
        <w:rPr>
          <w:rFonts w:hint="eastAsia" w:ascii="宋体" w:hAnsi="宋体" w:cs="宋体"/>
          <w:highlight w:val="none"/>
          <w:u w:val="single"/>
        </w:rPr>
        <w:t>）。</w:t>
      </w:r>
    </w:p>
    <w:p w14:paraId="0946EBCD">
      <w:pPr>
        <w:pStyle w:val="6"/>
        <w:spacing w:line="360" w:lineRule="auto"/>
        <w:ind w:firstLine="420" w:firstLineChars="200"/>
        <w:rPr>
          <w:rFonts w:hint="eastAsia"/>
          <w:highlight w:val="none"/>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59F19144">
      <w:pPr>
        <w:bidi w:val="0"/>
        <w:rPr>
          <w:rFonts w:hint="eastAsia"/>
          <w:b/>
          <w:bCs/>
          <w:highlight w:val="none"/>
        </w:rPr>
      </w:pPr>
      <w:r>
        <w:rPr>
          <w:rFonts w:hint="eastAsia"/>
          <w:b/>
          <w:bCs/>
          <w:highlight w:val="none"/>
        </w:rPr>
        <w:t>五、</w:t>
      </w:r>
      <w:bookmarkEnd w:id="10"/>
      <w:bookmarkEnd w:id="11"/>
      <w:bookmarkEnd w:id="12"/>
      <w:bookmarkEnd w:id="13"/>
      <w:r>
        <w:rPr>
          <w:rFonts w:hint="eastAsia"/>
          <w:b/>
          <w:bCs/>
          <w:highlight w:val="none"/>
        </w:rPr>
        <w:t>提交投标文件截止时间、开标时间和地点</w:t>
      </w:r>
      <w:bookmarkEnd w:id="14"/>
    </w:p>
    <w:p w14:paraId="5093E359">
      <w:pPr>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rPr>
        <w:t>1、提交投标文件截止时间、开标时间：</w:t>
      </w:r>
      <w:bookmarkStart w:id="15" w:name="_Hlk120096446"/>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08</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20</w:t>
      </w:r>
      <w:r>
        <w:rPr>
          <w:rFonts w:hint="eastAsia" w:ascii="宋体" w:hAnsi="宋体" w:eastAsia="宋体" w:cs="宋体"/>
          <w:color w:val="000000"/>
          <w:szCs w:val="21"/>
          <w:highlight w:val="none"/>
          <w:u w:val="single"/>
        </w:rPr>
        <w:t>日</w:t>
      </w:r>
      <w:r>
        <w:rPr>
          <w:rFonts w:hint="eastAsia" w:ascii="宋体" w:hAnsi="宋体" w:cs="宋体"/>
          <w:color w:val="000000"/>
          <w:szCs w:val="21"/>
          <w:highlight w:val="none"/>
          <w:u w:val="single"/>
          <w:lang w:val="en-US" w:eastAsia="zh-CN"/>
        </w:rPr>
        <w:t>09</w:t>
      </w:r>
      <w:r>
        <w:rPr>
          <w:rFonts w:hint="eastAsia" w:ascii="宋体" w:hAnsi="宋体" w:eastAsia="宋体" w:cs="宋体"/>
          <w:color w:val="000000"/>
          <w:szCs w:val="21"/>
          <w:highlight w:val="none"/>
          <w:u w:val="single"/>
        </w:rPr>
        <w:t>点</w:t>
      </w:r>
      <w:r>
        <w:rPr>
          <w:rFonts w:hint="eastAsia" w:ascii="宋体" w:hAnsi="宋体" w:cs="宋体"/>
          <w:color w:val="000000"/>
          <w:szCs w:val="21"/>
          <w:highlight w:val="none"/>
          <w:u w:val="single"/>
          <w:lang w:val="en-US" w:eastAsia="zh-CN"/>
        </w:rPr>
        <w:t>30</w:t>
      </w:r>
      <w:r>
        <w:rPr>
          <w:rFonts w:hint="eastAsia" w:ascii="宋体" w:hAnsi="宋体" w:eastAsia="宋体" w:cs="宋体"/>
          <w:color w:val="000000"/>
          <w:szCs w:val="21"/>
          <w:highlight w:val="none"/>
          <w:u w:val="single"/>
        </w:rPr>
        <w:t>分</w:t>
      </w:r>
      <w:bookmarkEnd w:id="15"/>
      <w:r>
        <w:rPr>
          <w:rFonts w:hint="eastAsia" w:ascii="宋体" w:hAnsi="宋体" w:eastAsia="宋体" w:cs="宋体"/>
          <w:bCs/>
          <w:color w:val="000000"/>
          <w:szCs w:val="21"/>
          <w:highlight w:val="none"/>
          <w:u w:val="singl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eastAsia="宋体" w:cs="宋体"/>
          <w:color w:val="000000"/>
          <w:szCs w:val="21"/>
          <w:highlight w:val="none"/>
        </w:rPr>
        <w:t>2、</w:t>
      </w: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B0A6E96">
      <w:pPr>
        <w:bidi w:val="0"/>
        <w:rPr>
          <w:rFonts w:hint="eastAsia"/>
          <w:b/>
          <w:bCs/>
          <w:highlight w:val="none"/>
        </w:rPr>
      </w:pPr>
      <w:bookmarkStart w:id="16" w:name="_Toc121083164"/>
      <w:r>
        <w:rPr>
          <w:rFonts w:hint="eastAsia"/>
          <w:b/>
          <w:bCs/>
          <w:highlight w:val="none"/>
        </w:rPr>
        <w:t>六、其他补充事宜</w:t>
      </w:r>
      <w:bookmarkEnd w:id="16"/>
    </w:p>
    <w:p w14:paraId="03B28F75">
      <w:pPr>
        <w:spacing w:line="360" w:lineRule="auto"/>
        <w:ind w:firstLine="40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1、集中现场考察或召开答疑会：无</w:t>
      </w:r>
    </w:p>
    <w:p w14:paraId="3F93DAAE">
      <w:pPr>
        <w:spacing w:line="360" w:lineRule="auto"/>
        <w:ind w:firstLine="396" w:firstLineChars="200"/>
        <w:rPr>
          <w:rFonts w:hint="eastAsia" w:ascii="宋体" w:hAnsi="宋体" w:eastAsia="宋体" w:cs="宋体"/>
          <w:bCs/>
          <w:color w:val="000000"/>
          <w:spacing w:val="-6"/>
          <w:szCs w:val="21"/>
          <w:highlight w:val="none"/>
        </w:rPr>
      </w:pPr>
      <w:r>
        <w:rPr>
          <w:rFonts w:hint="eastAsia" w:ascii="宋体" w:hAnsi="宋体" w:eastAsia="宋体" w:cs="宋体"/>
          <w:color w:val="000000"/>
          <w:spacing w:val="-6"/>
          <w:kern w:val="0"/>
          <w:szCs w:val="21"/>
          <w:highlight w:val="none"/>
        </w:rPr>
        <w:t>2、</w:t>
      </w:r>
      <w:r>
        <w:rPr>
          <w:rFonts w:hint="eastAsia" w:ascii="宋体" w:hAnsi="宋体" w:eastAsia="宋体" w:cs="宋体"/>
          <w:bCs/>
          <w:color w:val="000000"/>
          <w:spacing w:val="-6"/>
          <w:szCs w:val="21"/>
          <w:highlight w:val="none"/>
        </w:rPr>
        <w:t>投标文件制作份数要求：</w:t>
      </w:r>
    </w:p>
    <w:p w14:paraId="7E55216E">
      <w:pPr>
        <w:adjustRightInd w:val="0"/>
        <w:snapToGrid w:val="0"/>
        <w:spacing w:line="48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2B6570BC">
      <w:pPr>
        <w:adjustRightInd w:val="0"/>
        <w:snapToGrid w:val="0"/>
        <w:spacing w:line="480" w:lineRule="auto"/>
        <w:ind w:firstLine="398" w:firstLineChars="200"/>
        <w:rPr>
          <w:rFonts w:hint="eastAsia" w:ascii="宋体" w:hAnsi="宋体" w:eastAsia="宋体" w:cs="宋体"/>
          <w:b/>
          <w:bCs/>
          <w:i/>
          <w:iCs/>
          <w:color w:val="000000"/>
          <w:spacing w:val="-6"/>
          <w:sz w:val="21"/>
          <w:szCs w:val="21"/>
          <w:highlight w:val="none"/>
          <w:u w:val="single"/>
        </w:rPr>
      </w:pPr>
      <w:r>
        <w:rPr>
          <w:rFonts w:hint="eastAsia" w:ascii="宋体" w:hAnsi="宋体" w:eastAsia="宋体" w:cs="宋体"/>
          <w:b/>
          <w:bCs/>
          <w:i/>
          <w:iCs/>
          <w:color w:val="000000"/>
          <w:spacing w:val="-6"/>
          <w:sz w:val="21"/>
          <w:szCs w:val="21"/>
          <w:highlight w:val="none"/>
          <w:u w:val="single"/>
        </w:rPr>
        <w:t>投</w:t>
      </w:r>
      <w:r>
        <w:rPr>
          <w:rFonts w:hint="eastAsia" w:ascii="宋体" w:hAnsi="宋体" w:cs="宋体"/>
          <w:b/>
          <w:bCs/>
          <w:i/>
          <w:iCs/>
          <w:color w:val="auto"/>
          <w:sz w:val="21"/>
          <w:szCs w:val="21"/>
          <w:highlight w:val="none"/>
          <w:u w:val="single"/>
          <w:lang w:val="en-US" w:eastAsia="zh-CN"/>
        </w:rPr>
        <w:t>各投标人分别制作各包投标文件，需要注明所投包号。因包数多，开标一览表需要按所投包号分别制作并单独密封递交。如不按要求制作，导致投标文件不予接收等后果则自行承担。</w:t>
      </w:r>
    </w:p>
    <w:p w14:paraId="3F64D531">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pacing w:val="-6"/>
          <w:szCs w:val="21"/>
          <w:highlight w:val="none"/>
        </w:rPr>
        <w:t>、潜在投标人对招标文件项目需求部分的询问、质疑请向招标人提出，由招标人负责答复。</w:t>
      </w:r>
    </w:p>
    <w:p w14:paraId="28CC8C92">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kern w:val="0"/>
          <w:szCs w:val="21"/>
          <w:highlight w:val="none"/>
        </w:rPr>
        <w:t>4、</w:t>
      </w:r>
      <w:r>
        <w:rPr>
          <w:rFonts w:hint="eastAsia" w:ascii="宋体" w:hAnsi="宋体" w:eastAsia="宋体" w:cs="宋体"/>
          <w:b/>
          <w:bCs/>
          <w:color w:val="000000"/>
          <w:szCs w:val="21"/>
          <w:highlight w:val="none"/>
        </w:rPr>
        <w:t>本次招标收取投标保证金：</w:t>
      </w:r>
      <w:r>
        <w:rPr>
          <w:rFonts w:hint="eastAsia" w:ascii="宋体" w:hAnsi="宋体" w:eastAsia="宋体" w:cs="宋体"/>
          <w:b/>
          <w:color w:val="000000"/>
          <w:szCs w:val="21"/>
          <w:highlight w:val="none"/>
          <w:u w:val="single"/>
        </w:rPr>
        <w:t>人民币</w:t>
      </w:r>
      <w:r>
        <w:rPr>
          <w:rFonts w:hint="eastAsia" w:ascii="宋体" w:hAnsi="宋体" w:eastAsia="宋体" w:cs="宋体"/>
          <w:b/>
          <w:color w:val="000000"/>
          <w:szCs w:val="21"/>
          <w:highlight w:val="none"/>
          <w:u w:val="single"/>
          <w:lang w:eastAsia="zh-Hans"/>
        </w:rPr>
        <w:t>壹万</w:t>
      </w:r>
      <w:r>
        <w:rPr>
          <w:rFonts w:hint="eastAsia" w:ascii="宋体" w:hAnsi="宋体" w:eastAsia="宋体" w:cs="宋体"/>
          <w:b/>
          <w:color w:val="000000"/>
          <w:szCs w:val="21"/>
          <w:highlight w:val="none"/>
          <w:u w:val="single"/>
        </w:rPr>
        <w:t>元</w:t>
      </w:r>
    </w:p>
    <w:p w14:paraId="2B513EE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保证金缴纳账户信息：</w:t>
      </w:r>
    </w:p>
    <w:p w14:paraId="3168A5F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户名：江苏仁禾中衡工程咨询房地产估价有限公司扬州分公司 </w:t>
      </w:r>
    </w:p>
    <w:p w14:paraId="5CEC944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账户号码：19410078801900001989</w:t>
      </w:r>
    </w:p>
    <w:p w14:paraId="4392323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开户银行：上海浦东发展银行股份有限公司扬州分行</w:t>
      </w:r>
    </w:p>
    <w:p w14:paraId="0861D123">
      <w:pPr>
        <w:spacing w:line="360" w:lineRule="auto"/>
        <w:ind w:firstLine="422" w:firstLineChars="200"/>
        <w:rPr>
          <w:rFonts w:hint="eastAsia" w:ascii="宋体" w:hAnsi="宋体" w:eastAsia="宋体" w:cs="宋体"/>
          <w:b/>
          <w:bCs/>
          <w:color w:val="000000"/>
          <w:szCs w:val="21"/>
          <w:highlight w:val="none"/>
          <w:u w:val="single"/>
        </w:rPr>
      </w:pPr>
      <w:r>
        <w:rPr>
          <w:rFonts w:hint="eastAsia" w:ascii="宋体" w:hAnsi="宋体" w:eastAsia="宋体" w:cs="宋体"/>
          <w:b/>
          <w:bCs/>
          <w:color w:val="000000"/>
          <w:szCs w:val="21"/>
          <w:highlight w:val="none"/>
          <w:u w:val="single"/>
        </w:rPr>
        <w:t>请备注：投标保证金、项目名称</w:t>
      </w:r>
    </w:p>
    <w:p w14:paraId="6E5704E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投标保证金必须在投标文件接收截止时间之前</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202</w:t>
      </w:r>
      <w:r>
        <w:rPr>
          <w:rFonts w:hint="eastAsia" w:ascii="宋体" w:hAnsi="宋体" w:cs="宋体"/>
          <w:b/>
          <w:bCs/>
          <w:color w:val="000000"/>
          <w:szCs w:val="21"/>
          <w:highlight w:val="none"/>
          <w:lang w:val="en-US" w:eastAsia="zh-CN"/>
        </w:rPr>
        <w:t>5</w:t>
      </w:r>
      <w:r>
        <w:rPr>
          <w:rFonts w:hint="eastAsia" w:ascii="宋体" w:hAnsi="宋体" w:eastAsia="宋体" w:cs="宋体"/>
          <w:b/>
          <w:bCs/>
          <w:color w:val="000000"/>
          <w:szCs w:val="21"/>
          <w:highlight w:val="none"/>
          <w:lang w:val="en-US" w:eastAsia="zh-CN"/>
        </w:rPr>
        <w:t>年</w:t>
      </w:r>
      <w:r>
        <w:rPr>
          <w:rFonts w:hint="eastAsia" w:ascii="宋体" w:hAnsi="宋体" w:cs="宋体"/>
          <w:b/>
          <w:bCs/>
          <w:color w:val="000000"/>
          <w:szCs w:val="21"/>
          <w:highlight w:val="none"/>
          <w:lang w:val="en-US" w:eastAsia="zh-CN"/>
        </w:rPr>
        <w:t>08</w:t>
      </w:r>
      <w:r>
        <w:rPr>
          <w:rFonts w:hint="eastAsia" w:ascii="宋体" w:hAnsi="宋体" w:eastAsia="宋体" w:cs="宋体"/>
          <w:b/>
          <w:bCs/>
          <w:color w:val="000000"/>
          <w:szCs w:val="21"/>
          <w:highlight w:val="none"/>
          <w:lang w:val="en-US" w:eastAsia="zh-CN"/>
        </w:rPr>
        <w:t>月</w:t>
      </w:r>
      <w:r>
        <w:rPr>
          <w:rFonts w:hint="eastAsia" w:ascii="宋体" w:hAnsi="宋体" w:cs="宋体"/>
          <w:b/>
          <w:bCs/>
          <w:color w:val="000000"/>
          <w:szCs w:val="21"/>
          <w:highlight w:val="none"/>
          <w:lang w:val="en-US" w:eastAsia="zh-CN"/>
        </w:rPr>
        <w:t>20</w:t>
      </w:r>
      <w:r>
        <w:rPr>
          <w:rFonts w:hint="eastAsia" w:ascii="宋体" w:hAnsi="宋体" w:eastAsia="宋体" w:cs="宋体"/>
          <w:b/>
          <w:bCs/>
          <w:color w:val="000000"/>
          <w:szCs w:val="21"/>
          <w:highlight w:val="none"/>
          <w:lang w:val="en-US" w:eastAsia="zh-CN"/>
        </w:rPr>
        <w:t>日</w:t>
      </w:r>
      <w:r>
        <w:rPr>
          <w:rFonts w:hint="eastAsia" w:ascii="宋体" w:hAnsi="宋体" w:cs="宋体"/>
          <w:b/>
          <w:bCs/>
          <w:color w:val="000000"/>
          <w:szCs w:val="21"/>
          <w:highlight w:val="none"/>
          <w:lang w:val="en-US" w:eastAsia="zh-CN"/>
        </w:rPr>
        <w:t>09</w:t>
      </w:r>
      <w:r>
        <w:rPr>
          <w:rFonts w:hint="eastAsia" w:ascii="宋体" w:hAnsi="宋体" w:eastAsia="宋体" w:cs="宋体"/>
          <w:b/>
          <w:bCs/>
          <w:color w:val="000000"/>
          <w:szCs w:val="21"/>
          <w:highlight w:val="none"/>
          <w:lang w:val="en-US" w:eastAsia="zh-CN"/>
        </w:rPr>
        <w:t>点</w:t>
      </w:r>
      <w:r>
        <w:rPr>
          <w:rFonts w:hint="eastAsia" w:ascii="宋体" w:hAnsi="宋体" w:cs="宋体"/>
          <w:b/>
          <w:bCs/>
          <w:color w:val="000000"/>
          <w:szCs w:val="21"/>
          <w:highlight w:val="none"/>
          <w:lang w:val="en-US" w:eastAsia="zh-CN"/>
        </w:rPr>
        <w:t>30</w:t>
      </w:r>
      <w:r>
        <w:rPr>
          <w:rFonts w:hint="eastAsia" w:ascii="宋体" w:hAnsi="宋体" w:eastAsia="宋体" w:cs="宋体"/>
          <w:b/>
          <w:bCs/>
          <w:color w:val="000000"/>
          <w:szCs w:val="21"/>
          <w:highlight w:val="none"/>
          <w:lang w:val="en-US" w:eastAsia="zh-CN"/>
        </w:rPr>
        <w:t>分</w:t>
      </w:r>
      <w:r>
        <w:rPr>
          <w:rFonts w:hint="eastAsia" w:ascii="宋体" w:hAnsi="宋体" w:eastAsia="宋体" w:cs="宋体"/>
          <w:b/>
          <w:bCs/>
          <w:color w:val="000000"/>
          <w:szCs w:val="21"/>
          <w:highlight w:val="none"/>
        </w:rPr>
        <w:t>)</w:t>
      </w:r>
      <w:r>
        <w:rPr>
          <w:rFonts w:hint="eastAsia" w:ascii="宋体" w:hAnsi="宋体" w:eastAsia="宋体" w:cs="宋体"/>
          <w:color w:val="000000"/>
          <w:szCs w:val="21"/>
          <w:highlight w:val="none"/>
        </w:rPr>
        <w:t>以</w:t>
      </w:r>
      <w:r>
        <w:rPr>
          <w:rFonts w:hint="eastAsia" w:ascii="宋体" w:hAnsi="宋体" w:eastAsia="宋体" w:cs="宋体"/>
          <w:b/>
          <w:bCs/>
          <w:color w:val="000000"/>
          <w:szCs w:val="21"/>
          <w:highlight w:val="none"/>
        </w:rPr>
        <w:t>银行汇票、本票</w:t>
      </w:r>
      <w:r>
        <w:rPr>
          <w:rFonts w:hint="eastAsia" w:ascii="宋体" w:hAnsi="宋体" w:cs="宋体"/>
          <w:b/>
          <w:bCs/>
          <w:color w:val="000000"/>
          <w:szCs w:val="21"/>
          <w:highlight w:val="none"/>
          <w:lang w:val="en-US" w:eastAsia="zh-CN"/>
        </w:rPr>
        <w:t>或支票</w:t>
      </w:r>
      <w:r>
        <w:rPr>
          <w:rFonts w:hint="eastAsia" w:ascii="宋体" w:hAnsi="宋体" w:eastAsia="宋体" w:cs="宋体"/>
          <w:color w:val="000000"/>
          <w:szCs w:val="21"/>
          <w:highlight w:val="none"/>
        </w:rPr>
        <w:t>的形式送达</w:t>
      </w:r>
      <w:r>
        <w:rPr>
          <w:rFonts w:hint="eastAsia" w:ascii="宋体" w:hAnsi="宋体" w:eastAsia="宋体" w:cs="宋体"/>
          <w:color w:val="000000"/>
          <w:highlight w:val="none"/>
        </w:rPr>
        <w:t>扬州市长乐客栈酒店有限公司</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rPr>
        <w:t>注：以其他形式或个人名义缴纳的保证金无效。请各供应商务必确认保证金在上述规定时间送达我单位，并备注项目编号，否则投标文件将被拒绝。）</w:t>
      </w:r>
    </w:p>
    <w:p w14:paraId="33746207">
      <w:pPr>
        <w:bidi w:val="0"/>
        <w:rPr>
          <w:rFonts w:hint="eastAsia"/>
          <w:b/>
          <w:bCs/>
          <w:highlight w:val="none"/>
        </w:rPr>
      </w:pPr>
      <w:bookmarkStart w:id="17" w:name="_Toc28359095"/>
      <w:bookmarkStart w:id="18" w:name="_Toc121083165"/>
      <w:bookmarkStart w:id="19" w:name="_Toc28359018"/>
      <w:bookmarkStart w:id="20" w:name="_Toc35393805"/>
      <w:bookmarkStart w:id="21" w:name="_Toc35393636"/>
      <w:r>
        <w:rPr>
          <w:rFonts w:hint="eastAsia"/>
          <w:b/>
          <w:bCs/>
          <w:highlight w:val="none"/>
        </w:rPr>
        <w:t>七、凡对本次招标提出询问，请按以下方式联系。</w:t>
      </w:r>
      <w:bookmarkEnd w:id="17"/>
      <w:bookmarkEnd w:id="18"/>
      <w:bookmarkEnd w:id="19"/>
      <w:bookmarkEnd w:id="20"/>
      <w:bookmarkEnd w:id="21"/>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22" w:name="_Toc28359009"/>
      <w:bookmarkStart w:id="23"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22"/>
    <w:bookmarkEnd w:id="23"/>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6FC874B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86"/>
    <w:family w:val="swiss"/>
    <w:pitch w:val="default"/>
    <w:sig w:usb0="A00006FF" w:usb1="4000205B" w:usb2="00000010" w:usb3="00000000" w:csb0="2000019F" w:csb1="00000000"/>
  </w:font>
  <w:font w:name="Garamond">
    <w:panose1 w:val="02020502050306020203"/>
    <w:charset w:val="00"/>
    <w:family w:val="roman"/>
    <w:pitch w:val="default"/>
    <w:sig w:usb0="00000007" w:usb1="00000000" w:usb2="00000000" w:usb3="00000000" w:csb0="00000093" w:csb1="00000000"/>
  </w:font>
  <w:font w:name="oúì.">
    <w:altName w:val="黑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7489"/>
    <w:rsid w:val="019152C7"/>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A727489"/>
    <w:rsid w:val="1BD74F74"/>
    <w:rsid w:val="1D440DFB"/>
    <w:rsid w:val="1D703777"/>
    <w:rsid w:val="23791DF5"/>
    <w:rsid w:val="24053A78"/>
    <w:rsid w:val="242D51E0"/>
    <w:rsid w:val="2445341C"/>
    <w:rsid w:val="24A421DC"/>
    <w:rsid w:val="25524654"/>
    <w:rsid w:val="257844FD"/>
    <w:rsid w:val="281C3285"/>
    <w:rsid w:val="29201F1B"/>
    <w:rsid w:val="29736621"/>
    <w:rsid w:val="2C4D265D"/>
    <w:rsid w:val="2C520C1B"/>
    <w:rsid w:val="2E8211E5"/>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502C68FA"/>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Garamond" w:hAnsi="oúì." w:eastAsia="Garamond"/>
      <w:kern w:val="0"/>
      <w:sz w:val="28"/>
      <w:szCs w:val="2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qFormat/>
    <w:uiPriority w:val="39"/>
  </w:style>
  <w:style w:type="paragraph" w:styleId="7">
    <w:name w:val="Normal (Web)"/>
    <w:basedOn w:val="1"/>
    <w:qFormat/>
    <w:uiPriority w:val="99"/>
    <w:pPr>
      <w:widowControl/>
      <w:spacing w:before="100" w:beforeAutospacing="1" w:after="100" w:afterAutospacing="1"/>
      <w:jc w:val="left"/>
    </w:pPr>
    <w:rPr>
      <w:rFonts w:ascii="Verdana" w:hAnsi="Verdana" w:cs="Verdana"/>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2025-07-29T06:49:00Z</dcterms:created>
  <dc:creator>-.-小云 姑娘=_=</dc:creator>
  <cp:lastModifiedBy>-.-小云 姑娘=_=</cp:lastModifiedBy>
  <dcterms:modified xsi:type="dcterms:W3CDTF">2025-07-29T06:50:34Z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9254833FD97241758617E0BD1C2B731E_11</vt:lpwstr>
  </property>
  <property fmtid="{D5CDD505-2E9C-101B-9397-08002B2CF9AE}" pid="4" name="KSOTemplateDocerSaveRecord">
    <vt:lpwstr>eyJoZGlkIjoiMDJkMDNkNWVjZWExZjMzYjQwZjM4YTYyN2I0NDcwNDkiLCJ1c2VySWQiOiI0MTU1MjA0MjEifQ==</vt:lpwstr>
  </property>
</Properties>
</file>