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  <w:bookmarkStart w:id="1" w:name="_GoBack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扬州市长乐客栈酒店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物资类纸品集中采购招标公告</w:t>
      </w:r>
      <w:bookmarkEnd w:id="1"/>
    </w:p>
    <w:p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b/>
          <w:bCs/>
          <w:sz w:val="21"/>
          <w:szCs w:val="21"/>
        </w:rPr>
        <w:t>一、项目名称及编号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项目名称：扬州市长乐客栈酒店</w:t>
      </w:r>
      <w:r>
        <w:rPr>
          <w:rFonts w:hint="eastAsia" w:cs="Calibri"/>
          <w:sz w:val="21"/>
          <w:szCs w:val="21"/>
          <w:lang w:val="en-US" w:eastAsia="zh-CN"/>
        </w:rPr>
        <w:t>-</w:t>
      </w:r>
      <w:r>
        <w:rPr>
          <w:rFonts w:hint="eastAsia" w:cs="Calibri"/>
          <w:sz w:val="21"/>
          <w:szCs w:val="21"/>
        </w:rPr>
        <w:t>物资类纸品集中采购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项目编号：JD-CLKZ20</w:t>
      </w:r>
      <w:r>
        <w:rPr>
          <w:rFonts w:cs="Calibri"/>
          <w:sz w:val="21"/>
          <w:szCs w:val="21"/>
        </w:rPr>
        <w:t>20</w:t>
      </w:r>
      <w:r>
        <w:rPr>
          <w:rFonts w:hint="eastAsia" w:cs="Calibri"/>
          <w:sz w:val="21"/>
          <w:szCs w:val="21"/>
        </w:rPr>
        <w:t>0</w:t>
      </w:r>
      <w:r>
        <w:rPr>
          <w:rFonts w:cs="Calibri"/>
          <w:sz w:val="21"/>
          <w:szCs w:val="21"/>
        </w:rPr>
        <w:t>0</w:t>
      </w:r>
      <w:r>
        <w:rPr>
          <w:rFonts w:hint="eastAsia" w:cs="Calibri"/>
          <w:sz w:val="21"/>
          <w:szCs w:val="21"/>
        </w:rPr>
        <w:t>2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b/>
          <w:bCs/>
          <w:sz w:val="21"/>
          <w:szCs w:val="21"/>
        </w:rPr>
        <w:t>二、项目简要说明及预算金额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扬州市长乐客栈酒店</w:t>
      </w:r>
      <w:r>
        <w:rPr>
          <w:rFonts w:hint="eastAsia" w:cs="Calibri"/>
          <w:sz w:val="21"/>
          <w:szCs w:val="21"/>
          <w:lang w:val="en-US" w:eastAsia="zh-CN"/>
        </w:rPr>
        <w:t>-</w:t>
      </w:r>
      <w:r>
        <w:rPr>
          <w:rFonts w:hint="eastAsia" w:cs="Calibri"/>
          <w:sz w:val="21"/>
          <w:szCs w:val="21"/>
        </w:rPr>
        <w:t>物资类纸品集中采购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供货周期：壹年（以合同签订时间为准，具体根据甲方进度要求分期供货）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供货地点：扬州市东关街357号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预算金额：约6.35万元（不含税价）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b/>
          <w:bCs/>
          <w:sz w:val="21"/>
          <w:szCs w:val="21"/>
        </w:rPr>
        <w:t>三、供应商应具备下列资格条件，并提供证明材料（包括但不限于）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（一）供应商应具备下列资格条件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1 投标函</w:t>
      </w:r>
      <w:r>
        <w:rPr>
          <w:rFonts w:hint="eastAsia" w:cs="Calibri"/>
          <w:b/>
          <w:bCs/>
          <w:sz w:val="21"/>
          <w:szCs w:val="21"/>
        </w:rPr>
        <w:t>(原件)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2 资格声明</w:t>
      </w:r>
      <w:r>
        <w:rPr>
          <w:rFonts w:hint="eastAsia" w:cs="Calibri"/>
          <w:b/>
          <w:bCs/>
          <w:sz w:val="21"/>
          <w:szCs w:val="21"/>
        </w:rPr>
        <w:t>(原件)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3若法定代表人参加投标的，须提供本人身份证复印件</w:t>
      </w:r>
      <w:r>
        <w:rPr>
          <w:rFonts w:hint="eastAsia" w:cs="Calibri"/>
          <w:b/>
          <w:bCs/>
          <w:sz w:val="21"/>
          <w:szCs w:val="21"/>
        </w:rPr>
        <w:t>(原件备查)</w:t>
      </w:r>
      <w:r>
        <w:rPr>
          <w:rFonts w:hint="eastAsia" w:cs="Calibri"/>
          <w:sz w:val="21"/>
          <w:szCs w:val="21"/>
        </w:rPr>
        <w:t>；若授权代表参加的，须提供《法人授权书》原件和授权代表身份证复印件</w:t>
      </w:r>
      <w:r>
        <w:rPr>
          <w:rFonts w:hint="eastAsia" w:cs="Calibri"/>
          <w:b/>
          <w:bCs/>
          <w:sz w:val="21"/>
          <w:szCs w:val="21"/>
        </w:rPr>
        <w:t>（原件备查）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4 营业执照副本（营业范围包含本次招标内容）</w:t>
      </w:r>
      <w:r>
        <w:rPr>
          <w:rFonts w:hint="eastAsia" w:cs="Calibri"/>
          <w:b/>
          <w:bCs/>
          <w:sz w:val="21"/>
          <w:szCs w:val="21"/>
        </w:rPr>
        <w:t>(复印件加盖投标人公章)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5投标人本次投标活动前3年内在经营活动中没有违法记录的书面声明</w:t>
      </w:r>
      <w:r>
        <w:rPr>
          <w:rFonts w:hint="eastAsia" w:cs="Calibri"/>
          <w:b/>
          <w:bCs/>
          <w:sz w:val="21"/>
          <w:szCs w:val="21"/>
        </w:rPr>
        <w:t>（原件）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6投标人认为需要提供的其他资料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（二）集中考察或召开答疑会：（无）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hAnsi="Calibri" w:eastAsia="微软雅黑" w:cs="Calibri"/>
          <w:sz w:val="21"/>
          <w:szCs w:val="21"/>
        </w:rPr>
      </w:pPr>
      <w:r>
        <w:rPr>
          <w:rFonts w:hint="eastAsia" w:cs="Calibri"/>
          <w:sz w:val="21"/>
          <w:szCs w:val="21"/>
        </w:rPr>
        <w:t>（三）本项目不接受联合体投标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jc w:val="both"/>
      </w:pPr>
      <w:r>
        <w:rPr>
          <w:rFonts w:hint="eastAsia"/>
          <w:b/>
          <w:bCs/>
          <w:sz w:val="21"/>
          <w:szCs w:val="21"/>
        </w:rPr>
        <w:t>四、招标文件提供信息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招标公告发布日期：20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年8月13日</w:t>
      </w:r>
    </w:p>
    <w:p>
      <w:pPr>
        <w:widowControl/>
        <w:spacing w:line="300" w:lineRule="auto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发布公告媒介：本次招标公告自发布在“扬州市公共资源交易服务平台”、</w:t>
      </w:r>
      <w:r>
        <w:rPr>
          <w:rFonts w:hint="eastAsia"/>
          <w:szCs w:val="21"/>
        </w:rPr>
        <w:t xml:space="preserve"> “扬州市名城建设有限公司网站”</w:t>
      </w:r>
      <w:r>
        <w:rPr>
          <w:rFonts w:hint="eastAsia" w:ascii="宋体" w:hAnsi="宋体" w:eastAsia="宋体" w:cs="Times New Roman"/>
          <w:szCs w:val="21"/>
        </w:rPr>
        <w:t>起5个工作日。有关本次招标的事项若存在变动或修改，敬请及时关注发布的信息或更正公告。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本项目须进行现场报名。报名时经办人需提供营业执照复印件（须加盖投标单位公章，原件携带至现场核验）、授权委托书原件（含被授权人身份证复印件，加盖投标单位公章）各一份，身份证原件现场核验。投标人应当在招标文件发售时间内获取文件，未在规定时间内报名及获取招标文件的单位，将无法参加投标。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报名及获取招标文件时间：20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年8月13日-20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年8月19日，上午9:00-11:30，下午14:30-17:30（节假日请提前联系）。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报名及获取招标文件地点：江苏建达全过程工程咨询有限公司（扬州市广陵区江都南路669号东南新城管委会5楼）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每份招标文件售价300元，售后不退。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bookmarkStart w:id="0" w:name="_Toc528771308"/>
      <w:r>
        <w:rPr>
          <w:rFonts w:hint="eastAsia"/>
          <w:sz w:val="21"/>
          <w:szCs w:val="21"/>
        </w:rPr>
        <w:t>供应商如确定参加投标，请如实填写《供应商参加投标确认函》并按要求发送原件扫描件至邮箱</w:t>
      </w:r>
      <w:r>
        <w:fldChar w:fldCharType="begin"/>
      </w:r>
      <w:r>
        <w:instrText xml:space="preserve"> HYPERLINK "mailto:981855826@qq.com" </w:instrText>
      </w:r>
      <w:r>
        <w:fldChar w:fldCharType="separate"/>
      </w:r>
      <w:r>
        <w:rPr>
          <w:sz w:val="21"/>
          <w:szCs w:val="21"/>
        </w:rPr>
        <w:t>981855826@qq.com</w:t>
      </w:r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</w:rPr>
        <w:t>或原件递交代理机构。如供应商未按上述要求去做，将自行承担所产生的风险。</w:t>
      </w:r>
      <w:bookmarkEnd w:id="0"/>
    </w:p>
    <w:p>
      <w:pPr>
        <w:pStyle w:val="4"/>
        <w:shd w:val="clear" w:color="auto" w:fill="FFFFFF"/>
        <w:spacing w:before="0" w:beforeAutospacing="0" w:after="0" w:afterAutospacing="0" w:line="300" w:lineRule="auto"/>
        <w:jc w:val="both"/>
      </w:pPr>
      <w:r>
        <w:rPr>
          <w:rFonts w:hint="eastAsia"/>
          <w:b/>
          <w:bCs/>
          <w:sz w:val="21"/>
          <w:szCs w:val="21"/>
        </w:rPr>
        <w:t>五、投标文件接收信息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投标文件接收开始时间：20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年9月2日下午 14 :30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投标文件接收截止时间：20</w:t>
      </w:r>
      <w:r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年9月2日下午 15 :00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投标文件接收地点：扬州市长乐客栈酒店有限公司会议室, 扬州市东关街357号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投标文件接收人：展慧  联系电话：</w:t>
      </w:r>
      <w:r>
        <w:rPr>
          <w:sz w:val="21"/>
          <w:szCs w:val="21"/>
        </w:rPr>
        <w:t>13773586331</w:t>
      </w:r>
      <w: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jc w:val="both"/>
      </w:pPr>
      <w:r>
        <w:rPr>
          <w:rFonts w:hint="eastAsia"/>
          <w:b/>
          <w:bCs/>
          <w:sz w:val="21"/>
          <w:szCs w:val="21"/>
        </w:rPr>
        <w:t>六、本次招标联系事项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(一)采购代理机构：江苏建达全过程工程咨询有限公司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联系人：展慧      邮  箱：</w:t>
      </w:r>
      <w:r>
        <w:fldChar w:fldCharType="begin"/>
      </w:r>
      <w:r>
        <w:instrText xml:space="preserve"> HYPERLINK "mailto:981855826@qq.com" </w:instrText>
      </w:r>
      <w:r>
        <w:fldChar w:fldCharType="separate"/>
      </w:r>
      <w:r>
        <w:rPr>
          <w:sz w:val="21"/>
          <w:szCs w:val="21"/>
        </w:rPr>
        <w:t>981855826@qq.com</w:t>
      </w:r>
      <w:r>
        <w:rPr>
          <w:sz w:val="21"/>
          <w:szCs w:val="21"/>
        </w:rPr>
        <w:fldChar w:fldCharType="end"/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电  话：</w:t>
      </w:r>
      <w:r>
        <w:rPr>
          <w:sz w:val="21"/>
          <w:szCs w:val="21"/>
        </w:rPr>
        <w:t>13773586331</w:t>
      </w:r>
      <w:r>
        <w:rPr>
          <w:rFonts w:hint="eastAsia"/>
          <w:sz w:val="21"/>
          <w:szCs w:val="21"/>
        </w:rPr>
        <w:t xml:space="preserve">   传  真：0514-82898978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地  址：扬州市广陵区江都南路669号东南新城管委会5楼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(二)采购单位：扬州市长乐客栈酒店有限公司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联系人: 李女士     刘女士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电  话：0514-87993333  87807870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地  址：扬州市东关街357号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对项目本身需求部分的询问、质疑请向采购人提出，询问、质疑由采购人负责答复。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jc w:val="both"/>
      </w:pPr>
      <w:r>
        <w:rPr>
          <w:rFonts w:hint="eastAsia"/>
          <w:b/>
          <w:bCs/>
          <w:sz w:val="21"/>
          <w:szCs w:val="21"/>
        </w:rPr>
        <w:t>七、投标文件制作份数要求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>
        <w:rPr>
          <w:rFonts w:hint="eastAsia"/>
          <w:sz w:val="21"/>
          <w:szCs w:val="21"/>
        </w:rPr>
        <w:t>一式三份(一份正本，二份副本)，每份投标文件须清楚标明“正本”或“副本”。</w:t>
      </w:r>
    </w:p>
    <w:p>
      <w:pPr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八、投标保证金</w:t>
      </w:r>
    </w:p>
    <w:p>
      <w:pPr>
        <w:ind w:firstLine="420" w:firstLineChars="200"/>
        <w:rPr>
          <w:rFonts w:cs="Times New Roman"/>
          <w:color w:val="333333"/>
          <w:szCs w:val="21"/>
        </w:rPr>
      </w:pPr>
      <w:r>
        <w:rPr>
          <w:rFonts w:hint="eastAsia" w:cs="Times New Roman"/>
          <w:color w:val="333333"/>
          <w:szCs w:val="21"/>
        </w:rPr>
        <w:t>本次招标收取投标保证金。具体要求详见招标文件。</w:t>
      </w:r>
    </w:p>
    <w:p>
      <w:pPr>
        <w:ind w:firstLine="420" w:firstLineChars="200"/>
        <w:rPr>
          <w:rFonts w:cs="Times New Roman"/>
          <w:color w:val="333333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扬州市长乐客栈酒店有限公司</w:t>
      </w:r>
    </w:p>
    <w:p>
      <w:pPr>
        <w:pStyle w:val="4"/>
        <w:shd w:val="clear" w:color="auto" w:fill="FFFFFF"/>
        <w:spacing w:before="0" w:beforeAutospacing="0" w:after="0" w:afterAutospacing="0" w:line="300" w:lineRule="auto"/>
        <w:ind w:firstLine="420"/>
        <w:jc w:val="center"/>
      </w:pPr>
      <w:r>
        <w:rPr>
          <w:rFonts w:hint="eastAsia"/>
          <w:sz w:val="21"/>
          <w:szCs w:val="21"/>
        </w:rPr>
        <w:t xml:space="preserve">                                           2020年8月13日</w:t>
      </w:r>
    </w:p>
    <w:p>
      <w:pPr>
        <w:ind w:firstLine="422" w:firstLineChars="200"/>
        <w:jc w:val="right"/>
        <w:rPr>
          <w:rFonts w:ascii="宋体" w:hAnsi="宋体" w:eastAsia="宋体" w:cs="宋体"/>
          <w:b/>
          <w:bCs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15A"/>
    <w:rsid w:val="000142B5"/>
    <w:rsid w:val="000504AF"/>
    <w:rsid w:val="00057BF6"/>
    <w:rsid w:val="00087552"/>
    <w:rsid w:val="000B1513"/>
    <w:rsid w:val="000D3B6E"/>
    <w:rsid w:val="000E3FE8"/>
    <w:rsid w:val="000E65AA"/>
    <w:rsid w:val="000E6F53"/>
    <w:rsid w:val="001364E2"/>
    <w:rsid w:val="0014786F"/>
    <w:rsid w:val="00177C2D"/>
    <w:rsid w:val="001872F3"/>
    <w:rsid w:val="001F5A1C"/>
    <w:rsid w:val="00216E64"/>
    <w:rsid w:val="00227034"/>
    <w:rsid w:val="0023446F"/>
    <w:rsid w:val="002765DB"/>
    <w:rsid w:val="002A034D"/>
    <w:rsid w:val="002A3B11"/>
    <w:rsid w:val="002D5DE3"/>
    <w:rsid w:val="002D6602"/>
    <w:rsid w:val="002F2603"/>
    <w:rsid w:val="00335FDD"/>
    <w:rsid w:val="0034153A"/>
    <w:rsid w:val="00355842"/>
    <w:rsid w:val="003B27A8"/>
    <w:rsid w:val="0042633E"/>
    <w:rsid w:val="0045368E"/>
    <w:rsid w:val="004A3E4D"/>
    <w:rsid w:val="004D6F12"/>
    <w:rsid w:val="004E2986"/>
    <w:rsid w:val="005B015A"/>
    <w:rsid w:val="005C4B6B"/>
    <w:rsid w:val="005E66CA"/>
    <w:rsid w:val="00641AF7"/>
    <w:rsid w:val="006656A2"/>
    <w:rsid w:val="00691FD8"/>
    <w:rsid w:val="006B306F"/>
    <w:rsid w:val="00703977"/>
    <w:rsid w:val="00704551"/>
    <w:rsid w:val="00773BF7"/>
    <w:rsid w:val="007D1F4C"/>
    <w:rsid w:val="0088246B"/>
    <w:rsid w:val="008C30AF"/>
    <w:rsid w:val="008C465B"/>
    <w:rsid w:val="0091577C"/>
    <w:rsid w:val="009A33D0"/>
    <w:rsid w:val="009B1F6E"/>
    <w:rsid w:val="00A62693"/>
    <w:rsid w:val="00A77E20"/>
    <w:rsid w:val="00AB73C4"/>
    <w:rsid w:val="00B1314F"/>
    <w:rsid w:val="00B54F7E"/>
    <w:rsid w:val="00B81E4D"/>
    <w:rsid w:val="00BC69BC"/>
    <w:rsid w:val="00CC1E7D"/>
    <w:rsid w:val="00CD7837"/>
    <w:rsid w:val="00D66F37"/>
    <w:rsid w:val="00D92167"/>
    <w:rsid w:val="00DE00DE"/>
    <w:rsid w:val="00DE37C1"/>
    <w:rsid w:val="00DE3F8C"/>
    <w:rsid w:val="00E17665"/>
    <w:rsid w:val="00E26023"/>
    <w:rsid w:val="00E6595D"/>
    <w:rsid w:val="00E87A62"/>
    <w:rsid w:val="00EA2298"/>
    <w:rsid w:val="00EC0066"/>
    <w:rsid w:val="00EC6FF7"/>
    <w:rsid w:val="00EF6AC3"/>
    <w:rsid w:val="00F31C88"/>
    <w:rsid w:val="00F5594D"/>
    <w:rsid w:val="00FD08C2"/>
    <w:rsid w:val="00FF3809"/>
    <w:rsid w:val="0E427832"/>
    <w:rsid w:val="2703591A"/>
    <w:rsid w:val="30C8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16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222222"/>
      <w:u w:val="non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240</Words>
  <Characters>1372</Characters>
  <Lines>11</Lines>
  <Paragraphs>3</Paragraphs>
  <TotalTime>252</TotalTime>
  <ScaleCrop>false</ScaleCrop>
  <LinksUpToDate>false</LinksUpToDate>
  <CharactersWithSpaces>1609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2020-05-20T10:03:00Z</dcterms:created>
  <dc:creator>刘忠衡</dc:creator>
  <cp:lastModifiedBy>WPS_1559532294</cp:lastModifiedBy>
  <cp:lastPrinted>2020-05-21T00:55:00Z</cp:lastPrinted>
  <dcterms:modified xsi:type="dcterms:W3CDTF">2020-08-13T09:48:17Z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