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宋体" w:hAnsi="宋体" w:cs="宋体"/>
          <w:sz w:val="36"/>
        </w:rPr>
      </w:pPr>
      <w:bookmarkStart w:id="31" w:name="_GoBack"/>
      <w:bookmarkEnd w:id="31"/>
      <w:r>
        <w:rPr>
          <w:rFonts w:hint="eastAsia" w:ascii="宋体" w:hAnsi="宋体" w:cs="宋体"/>
          <w:sz w:val="36"/>
        </w:rPr>
        <w:t>扬州长乐客栈客房改造工程设计施工一体化项目</w:t>
      </w:r>
    </w:p>
    <w:p>
      <w:pPr>
        <w:pStyle w:val="2"/>
        <w:spacing w:before="0" w:after="0" w:line="360" w:lineRule="auto"/>
        <w:jc w:val="center"/>
        <w:rPr>
          <w:rFonts w:hint="eastAsia" w:ascii="宋体" w:hAnsi="宋体" w:eastAsia="宋体" w:cs="宋体"/>
          <w:sz w:val="36"/>
          <w:lang w:eastAsia="zh-CN"/>
        </w:rPr>
      </w:pPr>
      <w:r>
        <w:rPr>
          <w:rFonts w:ascii="宋体" w:hAnsi="宋体" w:cs="宋体"/>
          <w:sz w:val="36"/>
        </w:rPr>
        <w:t>竞争性磋商采购</w:t>
      </w:r>
      <w:r>
        <w:rPr>
          <w:rFonts w:hint="eastAsia" w:ascii="宋体" w:hAnsi="宋体" w:cs="宋体"/>
          <w:sz w:val="36"/>
          <w:lang w:val="en-US" w:eastAsia="zh-CN"/>
        </w:rPr>
        <w:t>公告</w:t>
      </w:r>
    </w:p>
    <w:p>
      <w:pPr>
        <w:pBdr>
          <w:top w:val="single" w:color="000000" w:sz="4" w:space="1"/>
          <w:left w:val="single" w:color="000000" w:sz="4" w:space="4"/>
          <w:bottom w:val="single" w:color="000000" w:sz="4" w:space="1"/>
          <w:right w:val="single" w:color="000000" w:sz="4" w:space="4"/>
        </w:pBdr>
        <w:spacing w:line="400" w:lineRule="exact"/>
        <w:jc w:val="left"/>
        <w:rPr>
          <w:rFonts w:ascii="宋体" w:hAnsi="宋体" w:cs="宋体"/>
          <w:kern w:val="1"/>
          <w:szCs w:val="21"/>
        </w:rPr>
      </w:pPr>
      <w:r>
        <w:rPr>
          <w:rFonts w:hint="eastAsia" w:ascii="宋体" w:hAnsi="宋体" w:cs="宋体"/>
          <w:kern w:val="1"/>
          <w:szCs w:val="21"/>
        </w:rPr>
        <w:t>项目概况：</w:t>
      </w:r>
    </w:p>
    <w:p>
      <w:pPr>
        <w:pBdr>
          <w:top w:val="single" w:color="000000" w:sz="4" w:space="1"/>
          <w:left w:val="single" w:color="000000" w:sz="4" w:space="4"/>
          <w:bottom w:val="single" w:color="000000" w:sz="4" w:space="1"/>
          <w:right w:val="single" w:color="000000" w:sz="4" w:space="4"/>
        </w:pBdr>
        <w:spacing w:line="400" w:lineRule="exact"/>
        <w:ind w:firstLine="420" w:firstLineChars="200"/>
        <w:rPr>
          <w:rFonts w:ascii="宋体" w:hAnsi="宋体" w:cs="宋体"/>
          <w:color w:val="auto"/>
          <w:kern w:val="1"/>
          <w:szCs w:val="21"/>
        </w:rPr>
      </w:pPr>
      <w:r>
        <w:rPr>
          <w:rFonts w:hint="eastAsia" w:ascii="宋体" w:hAnsi="宋体" w:cs="宋体"/>
          <w:bCs/>
          <w:color w:val="auto"/>
          <w:kern w:val="1"/>
          <w:szCs w:val="21"/>
          <w:u w:val="single"/>
        </w:rPr>
        <w:t>扬州长乐客栈客房改造工程设计施工一体化项目</w:t>
      </w:r>
      <w:r>
        <w:rPr>
          <w:rFonts w:ascii="宋体" w:hAnsi="宋体" w:cs="宋体"/>
          <w:color w:val="auto"/>
          <w:kern w:val="1"/>
          <w:szCs w:val="21"/>
        </w:rPr>
        <w:t>的潜在供应商可在</w:t>
      </w:r>
      <w:r>
        <w:rPr>
          <w:rFonts w:hint="eastAsia" w:ascii="宋体" w:hAnsi="宋体" w:cs="宋体"/>
          <w:color w:val="auto"/>
          <w:kern w:val="1"/>
          <w:szCs w:val="21"/>
          <w:u w:val="single"/>
        </w:rPr>
        <w:t>“</w:t>
      </w:r>
      <w:r>
        <w:rPr>
          <w:rFonts w:hint="eastAsia" w:ascii="宋体" w:hAnsi="宋体" w:cs="宋体"/>
          <w:bCs/>
          <w:color w:val="auto"/>
          <w:kern w:val="1"/>
          <w:szCs w:val="21"/>
          <w:u w:val="single"/>
          <w:lang w:eastAsia="zh-CN"/>
        </w:rPr>
        <w:t>扬州市城建国有资产控股（集团）有限责任公司网、扬州市名城建设有限公司网</w:t>
      </w:r>
      <w:r>
        <w:rPr>
          <w:rFonts w:hint="eastAsia" w:ascii="宋体" w:hAnsi="宋体" w:cs="宋体"/>
          <w:bCs/>
          <w:color w:val="auto"/>
          <w:kern w:val="1"/>
          <w:szCs w:val="21"/>
          <w:u w:val="single"/>
        </w:rPr>
        <w:t>”</w:t>
      </w:r>
      <w:r>
        <w:rPr>
          <w:rFonts w:ascii="宋体" w:hAnsi="宋体" w:cs="宋体"/>
          <w:color w:val="auto"/>
          <w:kern w:val="1"/>
          <w:szCs w:val="21"/>
        </w:rPr>
        <w:t>获取采购文件，并于</w:t>
      </w:r>
      <w:r>
        <w:rPr>
          <w:rFonts w:ascii="宋体" w:hAnsi="宋体" w:cs="宋体"/>
          <w:color w:val="auto"/>
          <w:kern w:val="1"/>
          <w:szCs w:val="21"/>
          <w:u w:val="single"/>
        </w:rPr>
        <w:t>2022</w:t>
      </w:r>
      <w:r>
        <w:rPr>
          <w:rFonts w:ascii="宋体" w:hAnsi="宋体" w:cs="宋体"/>
          <w:bCs/>
          <w:color w:val="auto"/>
          <w:kern w:val="1"/>
          <w:szCs w:val="21"/>
          <w:u w:val="single"/>
        </w:rPr>
        <w:t>年</w:t>
      </w:r>
      <w:r>
        <w:rPr>
          <w:rFonts w:hint="eastAsia" w:ascii="宋体" w:hAnsi="宋体" w:cs="宋体"/>
          <w:bCs/>
          <w:color w:val="auto"/>
          <w:kern w:val="1"/>
          <w:szCs w:val="21"/>
          <w:u w:val="single"/>
          <w:lang w:val="en-US" w:eastAsia="zh-CN"/>
        </w:rPr>
        <w:t>1</w:t>
      </w:r>
      <w:r>
        <w:rPr>
          <w:rFonts w:ascii="宋体" w:hAnsi="宋体" w:cs="宋体"/>
          <w:bCs/>
          <w:color w:val="auto"/>
          <w:kern w:val="1"/>
          <w:szCs w:val="21"/>
          <w:u w:val="single"/>
        </w:rPr>
        <w:t>月</w:t>
      </w:r>
      <w:r>
        <w:rPr>
          <w:rFonts w:hint="eastAsia" w:ascii="宋体" w:hAnsi="宋体" w:cs="宋体"/>
          <w:bCs/>
          <w:color w:val="auto"/>
          <w:kern w:val="1"/>
          <w:szCs w:val="21"/>
          <w:u w:val="single"/>
          <w:lang w:val="en-US" w:eastAsia="zh-CN"/>
        </w:rPr>
        <w:t>25</w:t>
      </w:r>
      <w:r>
        <w:rPr>
          <w:rFonts w:hint="eastAsia" w:ascii="宋体" w:hAnsi="宋体" w:cs="宋体"/>
          <w:bCs/>
          <w:color w:val="auto"/>
          <w:kern w:val="1"/>
          <w:szCs w:val="21"/>
          <w:u w:val="single"/>
        </w:rPr>
        <w:t xml:space="preserve"> </w:t>
      </w:r>
      <w:r>
        <w:rPr>
          <w:rFonts w:ascii="宋体" w:hAnsi="宋体" w:cs="宋体"/>
          <w:bCs/>
          <w:color w:val="auto"/>
          <w:kern w:val="1"/>
          <w:szCs w:val="21"/>
          <w:u w:val="single"/>
        </w:rPr>
        <w:t>日</w:t>
      </w:r>
      <w:r>
        <w:rPr>
          <w:rFonts w:hint="eastAsia" w:ascii="宋体" w:hAnsi="宋体" w:cs="宋体"/>
          <w:bCs/>
          <w:color w:val="auto"/>
          <w:kern w:val="1"/>
          <w:szCs w:val="21"/>
          <w:u w:val="single"/>
          <w:lang w:val="en-US" w:eastAsia="zh-CN"/>
        </w:rPr>
        <w:t>09</w:t>
      </w:r>
      <w:r>
        <w:rPr>
          <w:rFonts w:ascii="宋体" w:hAnsi="宋体" w:cs="宋体"/>
          <w:bCs/>
          <w:color w:val="auto"/>
          <w:kern w:val="1"/>
          <w:szCs w:val="21"/>
          <w:u w:val="single"/>
        </w:rPr>
        <w:t>点30分</w:t>
      </w:r>
      <w:r>
        <w:rPr>
          <w:rFonts w:ascii="宋体" w:hAnsi="宋体" w:cs="宋体"/>
          <w:bCs/>
          <w:color w:val="auto"/>
          <w:kern w:val="1"/>
          <w:szCs w:val="21"/>
        </w:rPr>
        <w:t>（北京时间）前提交响应文件</w:t>
      </w:r>
      <w:r>
        <w:rPr>
          <w:rFonts w:ascii="宋体" w:hAnsi="宋体" w:cs="宋体"/>
          <w:color w:val="auto"/>
          <w:kern w:val="1"/>
          <w:szCs w:val="21"/>
        </w:rPr>
        <w:t>。</w:t>
      </w:r>
      <w:bookmarkStart w:id="0" w:name="_Toc35393798"/>
      <w:bookmarkEnd w:id="0"/>
      <w:bookmarkStart w:id="1" w:name="_Toc28359089"/>
      <w:bookmarkEnd w:id="1"/>
      <w:bookmarkStart w:id="2" w:name="_Toc28359012"/>
      <w:bookmarkEnd w:id="2"/>
      <w:bookmarkStart w:id="3" w:name="_Toc35393629"/>
      <w:bookmarkEnd w:id="3"/>
    </w:p>
    <w:p>
      <w:pPr>
        <w:tabs>
          <w:tab w:val="left" w:pos="900"/>
        </w:tabs>
        <w:spacing w:line="400" w:lineRule="exact"/>
        <w:ind w:firstLine="422"/>
        <w:jc w:val="left"/>
        <w:rPr>
          <w:rFonts w:ascii="宋体" w:hAnsi="宋体" w:cs="宋体"/>
          <w:b/>
          <w:kern w:val="1"/>
          <w:szCs w:val="21"/>
        </w:rPr>
      </w:pPr>
      <w:r>
        <w:rPr>
          <w:rFonts w:hint="eastAsia" w:ascii="宋体" w:hAnsi="宋体" w:cs="宋体"/>
          <w:b/>
          <w:kern w:val="1"/>
          <w:szCs w:val="21"/>
        </w:rPr>
        <w:t>一、项目基本情况</w:t>
      </w:r>
    </w:p>
    <w:p>
      <w:pPr>
        <w:spacing w:line="400" w:lineRule="exact"/>
        <w:ind w:firstLine="420"/>
        <w:jc w:val="left"/>
        <w:rPr>
          <w:rFonts w:hint="eastAsia" w:ascii="宋体" w:hAnsi="宋体" w:cs="宋体"/>
          <w:kern w:val="1"/>
          <w:szCs w:val="21"/>
        </w:rPr>
      </w:pPr>
      <w:r>
        <w:rPr>
          <w:rFonts w:ascii="宋体" w:hAnsi="宋体" w:cs="宋体"/>
          <w:kern w:val="1"/>
          <w:szCs w:val="21"/>
        </w:rPr>
        <w:t>1</w:t>
      </w:r>
      <w:r>
        <w:rPr>
          <w:rFonts w:hint="eastAsia" w:ascii="宋体" w:hAnsi="宋体" w:cs="宋体"/>
          <w:kern w:val="1"/>
          <w:szCs w:val="21"/>
        </w:rPr>
        <w:t>、项目编号：HXCGDLCS-202</w:t>
      </w:r>
      <w:r>
        <w:rPr>
          <w:rFonts w:ascii="宋体" w:hAnsi="宋体" w:cs="宋体"/>
          <w:kern w:val="1"/>
          <w:szCs w:val="21"/>
        </w:rPr>
        <w:t>2001</w:t>
      </w:r>
    </w:p>
    <w:p>
      <w:pPr>
        <w:spacing w:line="400" w:lineRule="exact"/>
        <w:ind w:firstLine="420"/>
        <w:jc w:val="left"/>
        <w:rPr>
          <w:rFonts w:hint="eastAsia" w:ascii="宋体" w:hAnsi="宋体" w:cs="宋体"/>
          <w:bCs/>
          <w:kern w:val="1"/>
          <w:szCs w:val="21"/>
        </w:rPr>
      </w:pPr>
      <w:r>
        <w:rPr>
          <w:rFonts w:ascii="宋体" w:hAnsi="宋体" w:cs="宋体"/>
          <w:kern w:val="1"/>
          <w:szCs w:val="21"/>
        </w:rPr>
        <w:t>2</w:t>
      </w:r>
      <w:r>
        <w:rPr>
          <w:rFonts w:hint="eastAsia" w:ascii="宋体" w:hAnsi="宋体" w:cs="宋体"/>
          <w:kern w:val="1"/>
          <w:szCs w:val="21"/>
        </w:rPr>
        <w:t>、项目名称：</w:t>
      </w:r>
      <w:r>
        <w:rPr>
          <w:rFonts w:hint="eastAsia" w:ascii="宋体" w:hAnsi="宋体" w:cs="宋体"/>
          <w:bCs/>
          <w:kern w:val="1"/>
          <w:szCs w:val="21"/>
        </w:rPr>
        <w:t>扬州长乐客栈客房改造工程设计施工一体化项目</w:t>
      </w:r>
    </w:p>
    <w:p>
      <w:pPr>
        <w:spacing w:line="400" w:lineRule="exact"/>
        <w:ind w:firstLine="420" w:firstLineChars="200"/>
        <w:jc w:val="left"/>
        <w:rPr>
          <w:rFonts w:ascii="宋体" w:hAnsi="宋体"/>
          <w:color w:val="auto"/>
          <w:kern w:val="2"/>
          <w:szCs w:val="21"/>
        </w:rPr>
      </w:pPr>
      <w:r>
        <w:rPr>
          <w:rFonts w:hint="eastAsia" w:ascii="宋体" w:hAnsi="宋体"/>
          <w:color w:val="auto"/>
          <w:kern w:val="2"/>
          <w:szCs w:val="21"/>
        </w:rPr>
        <w:t>3、采购方式：竞争性磋商</w:t>
      </w:r>
    </w:p>
    <w:p>
      <w:pPr>
        <w:spacing w:line="400" w:lineRule="exact"/>
        <w:ind w:firstLine="420" w:firstLineChars="200"/>
        <w:jc w:val="left"/>
        <w:rPr>
          <w:rFonts w:hint="eastAsia" w:ascii="宋体" w:hAnsi="宋体"/>
          <w:color w:val="auto"/>
          <w:kern w:val="2"/>
          <w:szCs w:val="21"/>
          <w:highlight w:val="none"/>
        </w:rPr>
      </w:pPr>
      <w:r>
        <w:rPr>
          <w:rFonts w:hint="eastAsia" w:ascii="宋体" w:hAnsi="宋体"/>
          <w:color w:val="auto"/>
          <w:kern w:val="2"/>
          <w:szCs w:val="21"/>
        </w:rPr>
        <w:t>4、预算金额</w:t>
      </w:r>
      <w:r>
        <w:rPr>
          <w:rFonts w:hint="eastAsia" w:ascii="宋体" w:hAnsi="宋体"/>
          <w:color w:val="auto"/>
          <w:kern w:val="2"/>
          <w:szCs w:val="21"/>
          <w:highlight w:val="none"/>
        </w:rPr>
        <w:t>：</w:t>
      </w:r>
      <w:r>
        <w:rPr>
          <w:rFonts w:hint="eastAsia" w:ascii="宋体" w:hAnsi="宋体"/>
          <w:color w:val="auto"/>
          <w:kern w:val="2"/>
          <w:szCs w:val="21"/>
          <w:highlight w:val="none"/>
          <w:lang w:val="en-US" w:eastAsia="zh-CN"/>
        </w:rPr>
        <w:t>199.22</w:t>
      </w:r>
      <w:r>
        <w:rPr>
          <w:rFonts w:ascii="宋体" w:hAnsi="宋体"/>
          <w:color w:val="auto"/>
          <w:kern w:val="2"/>
          <w:szCs w:val="21"/>
          <w:highlight w:val="none"/>
        </w:rPr>
        <w:t>万元</w:t>
      </w:r>
      <w:r>
        <w:rPr>
          <w:rFonts w:hint="eastAsia" w:ascii="宋体" w:hAnsi="宋体"/>
          <w:color w:val="auto"/>
          <w:kern w:val="2"/>
          <w:szCs w:val="21"/>
          <w:highlight w:val="none"/>
        </w:rPr>
        <w:t>，包含：设计费</w:t>
      </w:r>
      <w:r>
        <w:rPr>
          <w:rFonts w:hint="eastAsia" w:ascii="宋体" w:hAnsi="宋体"/>
          <w:color w:val="auto"/>
          <w:kern w:val="2"/>
          <w:szCs w:val="21"/>
          <w:highlight w:val="none"/>
          <w:lang w:val="en-US" w:eastAsia="zh-CN"/>
        </w:rPr>
        <w:t>5</w:t>
      </w:r>
      <w:r>
        <w:rPr>
          <w:rFonts w:hint="eastAsia" w:ascii="宋体" w:hAnsi="宋体"/>
          <w:color w:val="auto"/>
          <w:kern w:val="2"/>
          <w:szCs w:val="21"/>
          <w:highlight w:val="none"/>
        </w:rPr>
        <w:t>万元，建安工程费</w:t>
      </w:r>
      <w:r>
        <w:rPr>
          <w:rFonts w:hint="eastAsia" w:ascii="宋体" w:hAnsi="宋体"/>
          <w:color w:val="auto"/>
          <w:kern w:val="2"/>
          <w:szCs w:val="21"/>
          <w:highlight w:val="none"/>
          <w:lang w:val="en-US" w:eastAsia="zh-CN"/>
        </w:rPr>
        <w:t>188.57</w:t>
      </w:r>
      <w:r>
        <w:rPr>
          <w:rFonts w:hint="eastAsia" w:ascii="宋体" w:hAnsi="宋体"/>
          <w:color w:val="auto"/>
          <w:kern w:val="2"/>
          <w:szCs w:val="21"/>
          <w:highlight w:val="none"/>
        </w:rPr>
        <w:t>万元</w:t>
      </w:r>
      <w:r>
        <w:rPr>
          <w:rFonts w:hint="eastAsia" w:ascii="宋体" w:hAnsi="宋体"/>
          <w:color w:val="auto"/>
          <w:kern w:val="2"/>
          <w:szCs w:val="21"/>
          <w:highlight w:val="none"/>
          <w:lang w:eastAsia="zh-CN"/>
        </w:rPr>
        <w:t>，</w:t>
      </w:r>
      <w:r>
        <w:rPr>
          <w:rFonts w:hint="eastAsia" w:ascii="宋体" w:hAnsi="宋体"/>
          <w:color w:val="auto"/>
          <w:kern w:val="2"/>
          <w:szCs w:val="21"/>
          <w:highlight w:val="none"/>
        </w:rPr>
        <w:t>暂列金额</w:t>
      </w:r>
      <w:r>
        <w:rPr>
          <w:rFonts w:hint="eastAsia" w:ascii="宋体" w:hAnsi="宋体"/>
          <w:color w:val="auto"/>
          <w:kern w:val="2"/>
          <w:szCs w:val="21"/>
          <w:highlight w:val="none"/>
          <w:lang w:val="en-US" w:eastAsia="zh-CN"/>
        </w:rPr>
        <w:t>5.66</w:t>
      </w:r>
      <w:r>
        <w:rPr>
          <w:rFonts w:hint="eastAsia" w:ascii="宋体" w:hAnsi="宋体"/>
          <w:color w:val="auto"/>
          <w:kern w:val="2"/>
          <w:szCs w:val="21"/>
          <w:highlight w:val="none"/>
        </w:rPr>
        <w:t>万元。</w:t>
      </w:r>
    </w:p>
    <w:p>
      <w:pPr>
        <w:spacing w:line="400" w:lineRule="exact"/>
        <w:ind w:firstLine="388" w:firstLineChars="200"/>
        <w:jc w:val="left"/>
        <w:rPr>
          <w:rFonts w:ascii="宋体" w:hAnsi="宋体"/>
          <w:szCs w:val="21"/>
        </w:rPr>
      </w:pPr>
      <w:r>
        <w:rPr>
          <w:rFonts w:hint="eastAsia" w:ascii="宋体" w:hAnsi="宋体"/>
          <w:color w:val="auto"/>
          <w:spacing w:val="-8"/>
          <w:kern w:val="2"/>
          <w:szCs w:val="21"/>
          <w:lang w:val="zh-CN"/>
        </w:rPr>
        <w:t>5、</w:t>
      </w:r>
      <w:r>
        <w:rPr>
          <w:rFonts w:hint="eastAsia" w:ascii="宋体" w:hAnsi="宋体"/>
          <w:szCs w:val="21"/>
        </w:rPr>
        <w:t>最高限价：最高限价同预算价，报价超过最高限价的视为无效响应文件。</w:t>
      </w:r>
    </w:p>
    <w:p>
      <w:pPr>
        <w:spacing w:line="400" w:lineRule="exact"/>
        <w:ind w:firstLine="420" w:firstLineChars="200"/>
        <w:jc w:val="left"/>
        <w:rPr>
          <w:rFonts w:ascii="宋体" w:hAnsi="宋体"/>
          <w:color w:val="auto"/>
          <w:kern w:val="2"/>
          <w:szCs w:val="21"/>
        </w:rPr>
      </w:pPr>
      <w:r>
        <w:rPr>
          <w:rFonts w:hint="eastAsia" w:ascii="宋体" w:hAnsi="宋体"/>
          <w:color w:val="auto"/>
          <w:kern w:val="2"/>
          <w:szCs w:val="21"/>
        </w:rPr>
        <w:t>6、采购需求：具体详见第四章项目需求及相关附件。</w:t>
      </w:r>
    </w:p>
    <w:p>
      <w:pPr>
        <w:spacing w:line="400" w:lineRule="exact"/>
        <w:ind w:firstLine="420" w:firstLineChars="200"/>
        <w:jc w:val="left"/>
        <w:rPr>
          <w:rFonts w:ascii="宋体" w:hAnsi="宋体"/>
          <w:color w:val="auto"/>
          <w:kern w:val="2"/>
          <w:szCs w:val="21"/>
        </w:rPr>
      </w:pPr>
      <w:r>
        <w:rPr>
          <w:rFonts w:hint="eastAsia" w:ascii="宋体" w:hAnsi="宋体"/>
          <w:color w:val="auto"/>
          <w:kern w:val="2"/>
          <w:szCs w:val="21"/>
        </w:rPr>
        <w:t>7、工期要求：</w:t>
      </w:r>
      <w:r>
        <w:rPr>
          <w:rFonts w:hint="eastAsia" w:ascii="宋体" w:hAnsi="宋体"/>
          <w:color w:val="auto"/>
          <w:kern w:val="2"/>
          <w:szCs w:val="21"/>
          <w:lang w:val="en-US" w:eastAsia="zh-CN"/>
        </w:rPr>
        <w:t>60</w:t>
      </w:r>
      <w:r>
        <w:rPr>
          <w:rFonts w:hint="eastAsia" w:ascii="宋体" w:hAnsi="宋体"/>
          <w:color w:val="auto"/>
          <w:kern w:val="2"/>
          <w:szCs w:val="21"/>
        </w:rPr>
        <w:t>日历天</w:t>
      </w:r>
      <w:bookmarkStart w:id="4" w:name="_Toc28359003"/>
      <w:bookmarkStart w:id="5" w:name="_Toc38985264"/>
      <w:bookmarkStart w:id="6" w:name="_Toc35393622"/>
      <w:bookmarkStart w:id="7" w:name="_Toc28359080"/>
      <w:r>
        <w:rPr>
          <w:rFonts w:hint="eastAsia" w:ascii="宋体" w:hAnsi="宋体"/>
          <w:color w:val="auto"/>
          <w:kern w:val="2"/>
          <w:szCs w:val="21"/>
        </w:rPr>
        <w:t>，具体开工时间以采购人通知为准。</w:t>
      </w:r>
    </w:p>
    <w:p>
      <w:pPr>
        <w:spacing w:line="400" w:lineRule="exact"/>
        <w:ind w:firstLine="420" w:firstLineChars="200"/>
        <w:rPr>
          <w:rFonts w:ascii="宋体" w:hAnsi="宋体" w:cs="Calibri"/>
          <w:b/>
          <w:kern w:val="2"/>
          <w:szCs w:val="21"/>
        </w:rPr>
      </w:pPr>
      <w:r>
        <w:rPr>
          <w:rFonts w:hint="eastAsia" w:ascii="宋体" w:hAnsi="宋体"/>
          <w:color w:val="auto"/>
          <w:kern w:val="2"/>
          <w:szCs w:val="21"/>
        </w:rPr>
        <w:t>8、本项目接受联合体磋商，</w:t>
      </w:r>
      <w:r>
        <w:rPr>
          <w:rFonts w:hint="eastAsia" w:ascii="宋体" w:hAnsi="宋体" w:cs="Calibri"/>
          <w:kern w:val="2"/>
          <w:szCs w:val="21"/>
        </w:rPr>
        <w:t>如联合体投标的需在投标时提供联合体协议书，一个单位只能参与组成一个投标联合体，且不得再独立参加投标；如为联合体投标，</w:t>
      </w:r>
      <w:r>
        <w:rPr>
          <w:rFonts w:ascii="宋体" w:hAnsi="宋体" w:cs="Calibri"/>
          <w:kern w:val="2"/>
          <w:szCs w:val="21"/>
        </w:rPr>
        <w:t>拟派总承包项目经理</w:t>
      </w:r>
      <w:r>
        <w:rPr>
          <w:rFonts w:hint="eastAsia" w:ascii="宋体" w:hAnsi="宋体" w:cs="Calibri"/>
          <w:kern w:val="2"/>
          <w:szCs w:val="21"/>
        </w:rPr>
        <w:t>必须是牵头单位人员。</w:t>
      </w:r>
    </w:p>
    <w:bookmarkEnd w:id="4"/>
    <w:bookmarkEnd w:id="5"/>
    <w:bookmarkEnd w:id="6"/>
    <w:bookmarkEnd w:id="7"/>
    <w:p>
      <w:pPr>
        <w:tabs>
          <w:tab w:val="left" w:pos="900"/>
        </w:tabs>
        <w:spacing w:line="400" w:lineRule="exact"/>
        <w:ind w:firstLine="422"/>
        <w:jc w:val="left"/>
        <w:rPr>
          <w:rFonts w:ascii="宋体" w:hAnsi="宋体" w:cs="宋体"/>
          <w:b/>
          <w:kern w:val="1"/>
          <w:szCs w:val="21"/>
        </w:rPr>
      </w:pPr>
      <w:r>
        <w:rPr>
          <w:rFonts w:hint="eastAsia" w:ascii="宋体" w:hAnsi="宋体" w:cs="宋体"/>
          <w:b/>
          <w:kern w:val="1"/>
          <w:szCs w:val="21"/>
        </w:rPr>
        <w:t>二、申请人的资格要求：</w:t>
      </w:r>
    </w:p>
    <w:p>
      <w:pPr>
        <w:spacing w:line="400" w:lineRule="exact"/>
        <w:ind w:firstLine="420"/>
        <w:jc w:val="left"/>
        <w:rPr>
          <w:rFonts w:ascii="宋体" w:hAnsi="宋体" w:cs="宋体"/>
          <w:kern w:val="1"/>
          <w:szCs w:val="21"/>
        </w:rPr>
      </w:pPr>
      <w:r>
        <w:rPr>
          <w:rFonts w:hint="eastAsia" w:ascii="宋体" w:hAnsi="宋体" w:cs="宋体"/>
          <w:kern w:val="1"/>
          <w:szCs w:val="21"/>
        </w:rPr>
        <w:t>1、满足采购法第二十二条规定，并提供下列材料：</w:t>
      </w:r>
    </w:p>
    <w:p>
      <w:pPr>
        <w:spacing w:line="400" w:lineRule="exact"/>
        <w:ind w:firstLine="420"/>
        <w:jc w:val="left"/>
        <w:rPr>
          <w:rFonts w:ascii="宋体" w:hAnsi="宋体" w:cs="宋体"/>
          <w:b/>
          <w:i/>
          <w:kern w:val="1"/>
          <w:szCs w:val="21"/>
          <w:u w:val="single"/>
        </w:rPr>
      </w:pPr>
      <w:bookmarkStart w:id="8" w:name="_Toc28359091"/>
      <w:bookmarkEnd w:id="8"/>
      <w:bookmarkStart w:id="9" w:name="_Toc28359014"/>
      <w:bookmarkEnd w:id="9"/>
      <w:r>
        <w:rPr>
          <w:rFonts w:ascii="宋体" w:hAnsi="宋体" w:cs="宋体"/>
          <w:i/>
          <w:kern w:val="1"/>
          <w:szCs w:val="21"/>
        </w:rPr>
        <w:t>（1）</w:t>
      </w:r>
      <w:r>
        <w:rPr>
          <w:rFonts w:ascii="宋体" w:hAnsi="宋体" w:cs="宋体"/>
          <w:i/>
          <w:kern w:val="1"/>
          <w:szCs w:val="21"/>
          <w:u w:val="single"/>
        </w:rPr>
        <w:t>磋商响应函</w:t>
      </w:r>
      <w:r>
        <w:rPr>
          <w:rFonts w:ascii="宋体" w:hAnsi="宋体" w:cs="宋体"/>
          <w:b/>
          <w:i/>
          <w:kern w:val="1"/>
          <w:szCs w:val="21"/>
          <w:u w:val="single"/>
        </w:rPr>
        <w:t>(原件)</w:t>
      </w:r>
    </w:p>
    <w:p>
      <w:pPr>
        <w:spacing w:line="400" w:lineRule="exact"/>
        <w:ind w:firstLine="420"/>
        <w:jc w:val="left"/>
        <w:rPr>
          <w:rFonts w:ascii="宋体" w:hAnsi="宋体" w:cs="宋体"/>
          <w:i/>
          <w:kern w:val="1"/>
          <w:szCs w:val="21"/>
        </w:rPr>
      </w:pPr>
      <w:r>
        <w:rPr>
          <w:rFonts w:hint="eastAsia" w:ascii="宋体" w:hAnsi="宋体" w:cs="宋体"/>
          <w:i/>
          <w:kern w:val="1"/>
          <w:szCs w:val="21"/>
        </w:rPr>
        <w:t>（2）</w:t>
      </w:r>
      <w:r>
        <w:rPr>
          <w:rFonts w:hint="eastAsia" w:ascii="宋体" w:hAnsi="宋体" w:cs="宋体"/>
          <w:i/>
          <w:kern w:val="1"/>
          <w:szCs w:val="21"/>
          <w:u w:val="single"/>
        </w:rPr>
        <w:t>资格声明</w:t>
      </w:r>
      <w:r>
        <w:rPr>
          <w:rFonts w:hint="eastAsia" w:ascii="宋体" w:hAnsi="宋体" w:cs="宋体"/>
          <w:b/>
          <w:i/>
          <w:kern w:val="1"/>
          <w:szCs w:val="21"/>
          <w:u w:val="single"/>
        </w:rPr>
        <w:t>(原件)</w:t>
      </w:r>
    </w:p>
    <w:p>
      <w:pPr>
        <w:spacing w:line="400" w:lineRule="exact"/>
        <w:ind w:firstLine="420"/>
        <w:jc w:val="left"/>
        <w:rPr>
          <w:rFonts w:ascii="宋体" w:hAnsi="宋体" w:cs="宋体"/>
          <w:i/>
          <w:kern w:val="1"/>
          <w:szCs w:val="21"/>
        </w:rPr>
      </w:pPr>
      <w:r>
        <w:rPr>
          <w:rFonts w:hint="eastAsia" w:ascii="宋体" w:hAnsi="宋体" w:cs="宋体"/>
          <w:i/>
          <w:kern w:val="1"/>
          <w:szCs w:val="21"/>
        </w:rPr>
        <w:t>（3）</w:t>
      </w:r>
      <w:r>
        <w:rPr>
          <w:rFonts w:hint="eastAsia" w:ascii="宋体" w:hAnsi="宋体" w:cs="宋体"/>
          <w:i/>
          <w:kern w:val="1"/>
          <w:szCs w:val="21"/>
          <w:u w:val="single"/>
        </w:rPr>
        <w:t>若法定代表人参加磋商的，须提供本人身份证复印件</w:t>
      </w:r>
      <w:r>
        <w:rPr>
          <w:rFonts w:hint="eastAsia" w:ascii="宋体" w:hAnsi="宋体" w:cs="宋体"/>
          <w:b/>
          <w:i/>
          <w:kern w:val="1"/>
          <w:szCs w:val="21"/>
          <w:u w:val="single"/>
        </w:rPr>
        <w:t>(原件备查)</w:t>
      </w:r>
      <w:r>
        <w:rPr>
          <w:rFonts w:hint="eastAsia" w:ascii="宋体" w:hAnsi="宋体" w:cs="宋体"/>
          <w:i/>
          <w:kern w:val="1"/>
          <w:szCs w:val="21"/>
          <w:u w:val="single"/>
        </w:rPr>
        <w:t>；若授权代表参加的，须提供《法人授权书》原件和授权代表身份证复印件</w:t>
      </w:r>
      <w:r>
        <w:rPr>
          <w:rFonts w:hint="eastAsia" w:ascii="宋体" w:hAnsi="宋体" w:cs="宋体"/>
          <w:b/>
          <w:i/>
          <w:kern w:val="1"/>
          <w:szCs w:val="21"/>
          <w:u w:val="single"/>
        </w:rPr>
        <w:t>（原件备查）</w:t>
      </w:r>
      <w:r>
        <w:rPr>
          <w:rFonts w:ascii="宋体" w:hAnsi="宋体" w:cs="宋体"/>
          <w:i/>
          <w:kern w:val="1"/>
          <w:szCs w:val="21"/>
        </w:rPr>
        <w:t xml:space="preserve"> </w:t>
      </w:r>
    </w:p>
    <w:p>
      <w:pPr>
        <w:spacing w:line="400" w:lineRule="exact"/>
        <w:ind w:firstLine="420"/>
        <w:jc w:val="left"/>
        <w:rPr>
          <w:rFonts w:ascii="宋体" w:hAnsi="宋体" w:cs="宋体"/>
          <w:i/>
          <w:kern w:val="1"/>
          <w:szCs w:val="21"/>
          <w:u w:val="single"/>
        </w:rPr>
      </w:pPr>
      <w:r>
        <w:rPr>
          <w:rFonts w:hint="eastAsia" w:ascii="宋体" w:hAnsi="宋体" w:cs="宋体"/>
          <w:i/>
          <w:kern w:val="1"/>
          <w:szCs w:val="21"/>
        </w:rPr>
        <w:t>（4）</w:t>
      </w:r>
      <w:r>
        <w:rPr>
          <w:rFonts w:hint="eastAsia" w:ascii="宋体" w:hAnsi="宋体" w:cs="宋体"/>
          <w:i/>
          <w:kern w:val="1"/>
          <w:szCs w:val="21"/>
          <w:u w:val="single"/>
        </w:rPr>
        <w:t>营业执照副本</w:t>
      </w:r>
      <w:r>
        <w:rPr>
          <w:rFonts w:hint="eastAsia" w:ascii="宋体" w:hAnsi="宋体" w:cs="宋体"/>
          <w:b/>
          <w:i/>
          <w:kern w:val="1"/>
          <w:szCs w:val="21"/>
          <w:u w:val="single"/>
        </w:rPr>
        <w:t>(复印件加盖供应商公章)</w:t>
      </w:r>
    </w:p>
    <w:p>
      <w:pPr>
        <w:spacing w:line="400" w:lineRule="exact"/>
        <w:ind w:firstLine="420"/>
        <w:jc w:val="left"/>
        <w:rPr>
          <w:rFonts w:ascii="宋体" w:hAnsi="宋体" w:cs="宋体"/>
          <w:bCs/>
          <w:i/>
          <w:kern w:val="1"/>
          <w:szCs w:val="21"/>
          <w:u w:val="single"/>
        </w:rPr>
      </w:pPr>
      <w:r>
        <w:rPr>
          <w:rFonts w:hint="eastAsia" w:ascii="宋体" w:hAnsi="宋体" w:cs="宋体"/>
          <w:i/>
          <w:kern w:val="1"/>
          <w:szCs w:val="21"/>
        </w:rPr>
        <w:t>（5）</w:t>
      </w:r>
      <w:r>
        <w:rPr>
          <w:rFonts w:hint="eastAsia" w:ascii="宋体" w:hAnsi="宋体" w:cs="宋体"/>
          <w:i/>
          <w:kern w:val="1"/>
          <w:szCs w:val="21"/>
          <w:u w:val="single"/>
        </w:rPr>
        <w:t>供应商依法缴纳职工社会保障资金的证明材料</w:t>
      </w:r>
      <w:r>
        <w:rPr>
          <w:rFonts w:hint="eastAsia" w:ascii="宋体" w:hAnsi="宋体" w:cs="宋体"/>
          <w:b/>
          <w:i/>
          <w:kern w:val="1"/>
          <w:szCs w:val="21"/>
          <w:u w:val="single"/>
        </w:rPr>
        <w:t>(复印件加盖供应商公章)</w:t>
      </w:r>
      <w:r>
        <w:rPr>
          <w:rFonts w:hint="eastAsia" w:ascii="宋体" w:hAnsi="宋体" w:cs="宋体"/>
          <w:i/>
          <w:kern w:val="1"/>
          <w:szCs w:val="21"/>
          <w:u w:val="single"/>
        </w:rPr>
        <w:t>(税务、银行或社会保险基金管理部门出具的</w:t>
      </w:r>
      <w:r>
        <w:rPr>
          <w:rFonts w:ascii="宋体" w:hAnsi="宋体"/>
          <w:bCs/>
          <w:i/>
          <w:color w:val="auto"/>
          <w:szCs w:val="21"/>
          <w:u w:val="single"/>
        </w:rPr>
        <w:t>2021年</w:t>
      </w:r>
      <w:r>
        <w:rPr>
          <w:rFonts w:hint="eastAsia" w:ascii="宋体" w:hAnsi="宋体"/>
          <w:bCs/>
          <w:i/>
          <w:color w:val="auto"/>
          <w:szCs w:val="21"/>
          <w:u w:val="single"/>
          <w:lang w:val="en-US" w:eastAsia="zh-CN"/>
        </w:rPr>
        <w:t>10</w:t>
      </w:r>
      <w:r>
        <w:rPr>
          <w:rFonts w:ascii="宋体" w:hAnsi="宋体"/>
          <w:bCs/>
          <w:i/>
          <w:color w:val="auto"/>
          <w:szCs w:val="21"/>
          <w:u w:val="single"/>
        </w:rPr>
        <w:t>月至2021年</w:t>
      </w:r>
      <w:r>
        <w:rPr>
          <w:rFonts w:hint="eastAsia" w:ascii="宋体" w:hAnsi="宋体"/>
          <w:bCs/>
          <w:i/>
          <w:color w:val="auto"/>
          <w:szCs w:val="21"/>
          <w:u w:val="single"/>
          <w:lang w:val="en-US" w:eastAsia="zh-CN"/>
        </w:rPr>
        <w:t>12</w:t>
      </w:r>
      <w:r>
        <w:rPr>
          <w:rFonts w:ascii="宋体" w:hAnsi="宋体"/>
          <w:bCs/>
          <w:i/>
          <w:color w:val="auto"/>
          <w:szCs w:val="21"/>
          <w:u w:val="single"/>
        </w:rPr>
        <w:t>月</w:t>
      </w:r>
      <w:r>
        <w:rPr>
          <w:rFonts w:hint="eastAsia" w:ascii="宋体" w:hAnsi="宋体" w:cs="宋体"/>
          <w:bCs/>
          <w:i/>
          <w:spacing w:val="-6"/>
          <w:kern w:val="1"/>
          <w:szCs w:val="21"/>
          <w:u w:val="single"/>
        </w:rPr>
        <w:t>三个月内</w:t>
      </w:r>
      <w:r>
        <w:rPr>
          <w:rFonts w:hint="eastAsia" w:ascii="宋体" w:hAnsi="宋体" w:cs="宋体"/>
          <w:bCs/>
          <w:i/>
          <w:kern w:val="1"/>
          <w:szCs w:val="21"/>
          <w:u w:val="single"/>
        </w:rPr>
        <w:t>任意一个月缴纳职工社会保障资金的缴款凭证或缴款证明)</w:t>
      </w:r>
    </w:p>
    <w:p>
      <w:pPr>
        <w:spacing w:line="400" w:lineRule="exact"/>
        <w:ind w:firstLine="420"/>
        <w:jc w:val="left"/>
        <w:rPr>
          <w:rFonts w:ascii="宋体" w:hAnsi="宋体" w:cs="宋体"/>
          <w:i/>
          <w:kern w:val="1"/>
          <w:szCs w:val="21"/>
        </w:rPr>
      </w:pPr>
      <w:r>
        <w:rPr>
          <w:rFonts w:hint="eastAsia" w:ascii="宋体" w:hAnsi="宋体" w:cs="宋体"/>
          <w:bCs/>
          <w:i/>
          <w:kern w:val="1"/>
          <w:szCs w:val="21"/>
        </w:rPr>
        <w:t>（6）</w:t>
      </w:r>
      <w:r>
        <w:rPr>
          <w:rFonts w:hint="eastAsia" w:ascii="宋体" w:hAnsi="宋体" w:cs="宋体"/>
          <w:bCs/>
          <w:i/>
          <w:kern w:val="1"/>
          <w:szCs w:val="21"/>
          <w:u w:val="single"/>
        </w:rPr>
        <w:t>供应商</w:t>
      </w:r>
      <w:r>
        <w:rPr>
          <w:rFonts w:ascii="宋体" w:hAnsi="宋体"/>
          <w:bCs/>
          <w:i/>
          <w:color w:val="auto"/>
          <w:szCs w:val="21"/>
          <w:u w:val="single"/>
        </w:rPr>
        <w:t>2021年</w:t>
      </w:r>
      <w:r>
        <w:rPr>
          <w:rFonts w:hint="eastAsia" w:ascii="宋体" w:hAnsi="宋体"/>
          <w:bCs/>
          <w:i/>
          <w:color w:val="auto"/>
          <w:szCs w:val="21"/>
          <w:u w:val="single"/>
          <w:lang w:val="en-US" w:eastAsia="zh-CN"/>
        </w:rPr>
        <w:t>10</w:t>
      </w:r>
      <w:r>
        <w:rPr>
          <w:rFonts w:ascii="宋体" w:hAnsi="宋体"/>
          <w:bCs/>
          <w:i/>
          <w:color w:val="auto"/>
          <w:szCs w:val="21"/>
          <w:u w:val="single"/>
        </w:rPr>
        <w:t>月至2021年</w:t>
      </w:r>
      <w:r>
        <w:rPr>
          <w:rFonts w:hint="eastAsia" w:ascii="宋体" w:hAnsi="宋体"/>
          <w:bCs/>
          <w:i/>
          <w:color w:val="auto"/>
          <w:szCs w:val="21"/>
          <w:u w:val="single"/>
          <w:lang w:val="en-US" w:eastAsia="zh-CN"/>
        </w:rPr>
        <w:t>12</w:t>
      </w:r>
      <w:r>
        <w:rPr>
          <w:rFonts w:ascii="宋体" w:hAnsi="宋体"/>
          <w:bCs/>
          <w:i/>
          <w:color w:val="auto"/>
          <w:szCs w:val="21"/>
          <w:u w:val="single"/>
        </w:rPr>
        <w:t>月</w:t>
      </w:r>
      <w:r>
        <w:rPr>
          <w:rFonts w:hint="eastAsia" w:ascii="宋体" w:hAnsi="宋体" w:cs="宋体"/>
          <w:bCs/>
          <w:i/>
          <w:spacing w:val="-6"/>
          <w:kern w:val="1"/>
          <w:szCs w:val="21"/>
          <w:u w:val="single"/>
        </w:rPr>
        <w:t>三</w:t>
      </w:r>
      <w:r>
        <w:rPr>
          <w:rFonts w:hint="eastAsia" w:ascii="宋体" w:hAnsi="宋体" w:cs="宋体"/>
          <w:i/>
          <w:spacing w:val="-6"/>
          <w:kern w:val="1"/>
          <w:szCs w:val="21"/>
          <w:u w:val="single"/>
        </w:rPr>
        <w:t>个月内</w:t>
      </w:r>
      <w:r>
        <w:rPr>
          <w:rFonts w:hint="eastAsia" w:ascii="宋体" w:hAnsi="宋体" w:cs="宋体"/>
          <w:i/>
          <w:kern w:val="1"/>
          <w:szCs w:val="21"/>
          <w:u w:val="single"/>
        </w:rPr>
        <w:t>任意一个月依法纳税的缴款凭证</w:t>
      </w:r>
      <w:r>
        <w:rPr>
          <w:rFonts w:hint="eastAsia" w:ascii="宋体" w:hAnsi="宋体" w:cs="宋体"/>
          <w:b/>
          <w:i/>
          <w:kern w:val="1"/>
          <w:szCs w:val="21"/>
          <w:u w:val="single"/>
        </w:rPr>
        <w:t>(复印件加盖供应商公章)</w:t>
      </w:r>
    </w:p>
    <w:p>
      <w:pPr>
        <w:spacing w:line="400" w:lineRule="exact"/>
        <w:ind w:firstLine="420"/>
        <w:jc w:val="left"/>
        <w:rPr>
          <w:rFonts w:ascii="宋体" w:hAnsi="宋体" w:cs="宋体"/>
          <w:i/>
          <w:kern w:val="1"/>
          <w:szCs w:val="21"/>
        </w:rPr>
      </w:pPr>
      <w:r>
        <w:rPr>
          <w:rFonts w:hint="eastAsia" w:ascii="宋体" w:hAnsi="宋体" w:cs="宋体"/>
          <w:i/>
          <w:kern w:val="1"/>
          <w:szCs w:val="21"/>
        </w:rPr>
        <w:t>（7）</w:t>
      </w:r>
      <w:r>
        <w:rPr>
          <w:rFonts w:hint="eastAsia" w:ascii="宋体" w:hAnsi="宋体" w:cs="宋体"/>
          <w:i/>
          <w:kern w:val="1"/>
          <w:szCs w:val="21"/>
          <w:u w:val="single"/>
        </w:rPr>
        <w:t xml:space="preserve">与第（6）条相对应的纳税申报表或经会计师事务所审计的2020年度财务报告 </w:t>
      </w:r>
      <w:r>
        <w:rPr>
          <w:rFonts w:hint="eastAsia" w:ascii="宋体" w:hAnsi="宋体" w:cs="宋体"/>
          <w:b/>
          <w:i/>
          <w:kern w:val="1"/>
          <w:szCs w:val="21"/>
          <w:u w:val="single"/>
        </w:rPr>
        <w:t>(复印件加盖供应商公章)</w:t>
      </w:r>
    </w:p>
    <w:p>
      <w:pPr>
        <w:spacing w:line="400" w:lineRule="exact"/>
        <w:ind w:firstLine="420"/>
        <w:jc w:val="left"/>
        <w:rPr>
          <w:rFonts w:ascii="宋体" w:hAnsi="宋体" w:cs="宋体"/>
          <w:b/>
          <w:i/>
          <w:kern w:val="1"/>
          <w:szCs w:val="21"/>
          <w:u w:val="single"/>
        </w:rPr>
      </w:pPr>
      <w:r>
        <w:rPr>
          <w:rFonts w:hint="eastAsia" w:ascii="宋体" w:hAnsi="宋体" w:cs="宋体"/>
          <w:i/>
          <w:kern w:val="1"/>
          <w:szCs w:val="21"/>
        </w:rPr>
        <w:t>（8）</w:t>
      </w:r>
      <w:r>
        <w:rPr>
          <w:rFonts w:hint="eastAsia" w:ascii="宋体" w:hAnsi="宋体" w:cs="宋体"/>
          <w:i/>
          <w:kern w:val="1"/>
          <w:szCs w:val="21"/>
          <w:u w:val="single"/>
        </w:rPr>
        <w:t>供应商参加本次采购活动前3年内在经营活动中没有重大违法记录的书面声明</w:t>
      </w:r>
      <w:r>
        <w:rPr>
          <w:rFonts w:hint="eastAsia" w:ascii="宋体" w:hAnsi="宋体" w:cs="宋体"/>
          <w:b/>
          <w:i/>
          <w:kern w:val="1"/>
          <w:szCs w:val="21"/>
          <w:u w:val="single"/>
        </w:rPr>
        <w:t>（原件）</w:t>
      </w:r>
    </w:p>
    <w:p>
      <w:pPr>
        <w:spacing w:line="400" w:lineRule="exact"/>
        <w:ind w:firstLine="420"/>
        <w:rPr>
          <w:rFonts w:ascii="宋体" w:hAnsi="宋体" w:cs="宋体"/>
          <w:b/>
          <w:i/>
          <w:kern w:val="1"/>
          <w:szCs w:val="21"/>
          <w:u w:val="single"/>
        </w:rPr>
      </w:pPr>
      <w:r>
        <w:rPr>
          <w:rFonts w:hint="eastAsia" w:ascii="宋体" w:hAnsi="宋体" w:cs="宋体"/>
          <w:i/>
          <w:kern w:val="1"/>
          <w:szCs w:val="21"/>
        </w:rPr>
        <w:t>（</w:t>
      </w:r>
      <w:r>
        <w:rPr>
          <w:rFonts w:ascii="宋体" w:hAnsi="宋体" w:cs="宋体"/>
          <w:i/>
          <w:kern w:val="1"/>
          <w:szCs w:val="21"/>
        </w:rPr>
        <w:t>9</w:t>
      </w:r>
      <w:r>
        <w:rPr>
          <w:rFonts w:hint="eastAsia" w:ascii="宋体" w:hAnsi="宋体" w:cs="宋体"/>
          <w:i/>
          <w:kern w:val="1"/>
          <w:szCs w:val="21"/>
        </w:rPr>
        <w:t>）</w:t>
      </w:r>
      <w:r>
        <w:rPr>
          <w:rFonts w:hint="eastAsia" w:ascii="宋体" w:hAnsi="宋体"/>
          <w:i/>
          <w:iCs/>
          <w:color w:val="333333"/>
          <w:szCs w:val="21"/>
          <w:u w:val="single"/>
          <w:lang w:val="en"/>
        </w:rPr>
        <w:t>未被“信用中国”网站（www.creditchina.gov.cn）、“中国政府采购网"(www.ccgp.gov.cn)列入失信被执行人、重大税收违法案件当事人名单、政府采购严重违法失信行为记录名单</w:t>
      </w:r>
      <w:r>
        <w:rPr>
          <w:rFonts w:hint="eastAsia" w:ascii="宋体" w:hAnsi="宋体"/>
          <w:b/>
          <w:i/>
          <w:iCs/>
          <w:color w:val="333333"/>
          <w:szCs w:val="21"/>
          <w:u w:val="single"/>
          <w:lang w:val="en"/>
        </w:rPr>
        <w:t>（提供网页查询截图并加盖供应商公章）</w:t>
      </w:r>
    </w:p>
    <w:p>
      <w:pPr>
        <w:widowControl/>
        <w:adjustRightInd w:val="0"/>
        <w:snapToGrid w:val="0"/>
        <w:spacing w:line="400" w:lineRule="exact"/>
        <w:ind w:firstLine="420" w:firstLineChars="200"/>
        <w:jc w:val="left"/>
        <w:rPr>
          <w:rFonts w:hint="eastAsia" w:ascii="宋体" w:hAnsi="宋体" w:eastAsia="宋体" w:cs="Times New Roman"/>
          <w:i/>
          <w:szCs w:val="21"/>
          <w:u w:val="single"/>
        </w:rPr>
      </w:pPr>
      <w:r>
        <w:rPr>
          <w:rFonts w:hint="eastAsia" w:ascii="宋体" w:hAnsi="宋体" w:cs="宋体"/>
          <w:kern w:val="1"/>
          <w:szCs w:val="21"/>
        </w:rPr>
        <w:t>2、落实政府采购政策需满足的资格要求：</w:t>
      </w:r>
      <w:r>
        <w:rPr>
          <w:rFonts w:hint="eastAsia" w:ascii="宋体" w:hAnsi="宋体" w:eastAsia="宋体" w:cs="Times New Roman"/>
          <w:i/>
          <w:szCs w:val="21"/>
          <w:u w:val="single"/>
        </w:rPr>
        <w:t>根据《政府采购促进中小企业发展管理办法》的规定，本项目专门面向中小企业采购，投标人投标时须提供《中小企业申明函》，《中小企业申明函》不符合要求或未提供的，投标文件无效。</w:t>
      </w:r>
    </w:p>
    <w:p>
      <w:pPr>
        <w:widowControl/>
        <w:adjustRightInd w:val="0"/>
        <w:snapToGrid w:val="0"/>
        <w:spacing w:line="400" w:lineRule="exact"/>
        <w:ind w:firstLine="420" w:firstLineChars="200"/>
        <w:jc w:val="left"/>
        <w:rPr>
          <w:rFonts w:hint="eastAsia" w:ascii="宋体" w:hAnsi="宋体" w:eastAsia="宋体" w:cs="Times New Roman"/>
          <w:i/>
          <w:szCs w:val="21"/>
          <w:u w:val="single"/>
        </w:rPr>
      </w:pPr>
      <w:r>
        <w:rPr>
          <w:rFonts w:hint="eastAsia" w:ascii="宋体" w:hAnsi="宋体" w:eastAsia="宋体" w:cs="Times New Roman"/>
          <w:i/>
          <w:szCs w:val="21"/>
          <w:u w:val="single"/>
        </w:rPr>
        <w:t>本项目采购标的按中小企业划分标准所属行业区分为建筑业（中小微企业划型标准网址：http://www.ccgp.gov.cn/zcfg/mof/201310/t20131029_3587674.htm；产品生产企业或提供服务/工程企业规模类型自测小程序：</w:t>
      </w:r>
      <w:r>
        <w:rPr>
          <w:rFonts w:hint="eastAsia" w:ascii="宋体" w:hAnsi="宋体" w:eastAsia="宋体" w:cs="Times New Roman"/>
          <w:i/>
          <w:szCs w:val="21"/>
          <w:u w:val="single"/>
        </w:rPr>
        <w:fldChar w:fldCharType="begin"/>
      </w:r>
      <w:r>
        <w:rPr>
          <w:rFonts w:hint="eastAsia" w:ascii="宋体" w:hAnsi="宋体" w:eastAsia="宋体" w:cs="Times New Roman"/>
          <w:i/>
          <w:szCs w:val="21"/>
          <w:u w:val="single"/>
        </w:rPr>
        <w:instrText xml:space="preserve"> HYPERLINK "http://202.106.120.146/baosong/appweb/orgScale.html" </w:instrText>
      </w:r>
      <w:r>
        <w:rPr>
          <w:rFonts w:hint="eastAsia" w:ascii="宋体" w:hAnsi="宋体" w:eastAsia="宋体" w:cs="Times New Roman"/>
          <w:i/>
          <w:szCs w:val="21"/>
          <w:u w:val="single"/>
        </w:rPr>
        <w:fldChar w:fldCharType="separate"/>
      </w:r>
      <w:r>
        <w:rPr>
          <w:rFonts w:hint="eastAsia" w:ascii="宋体" w:hAnsi="宋体" w:eastAsia="宋体" w:cs="Times New Roman"/>
          <w:i/>
          <w:szCs w:val="21"/>
          <w:u w:val="single"/>
        </w:rPr>
        <w:t>http://202.106.120.146/baosong/appweb/orgScale.html</w:t>
      </w:r>
      <w:r>
        <w:rPr>
          <w:rFonts w:hint="eastAsia" w:ascii="宋体" w:hAnsi="宋体" w:eastAsia="宋体" w:cs="Times New Roman"/>
          <w:i/>
          <w:szCs w:val="21"/>
          <w:u w:val="single"/>
        </w:rPr>
        <w:fldChar w:fldCharType="end"/>
      </w:r>
      <w:r>
        <w:rPr>
          <w:rFonts w:hint="eastAsia" w:ascii="宋体" w:hAnsi="宋体" w:eastAsia="宋体" w:cs="Times New Roman"/>
          <w:i/>
          <w:szCs w:val="21"/>
          <w:u w:val="single"/>
        </w:rPr>
        <w:t>）。</w:t>
      </w:r>
    </w:p>
    <w:p>
      <w:pPr>
        <w:spacing w:line="400" w:lineRule="exact"/>
        <w:ind w:firstLine="420"/>
        <w:jc w:val="left"/>
        <w:rPr>
          <w:rFonts w:ascii="宋体" w:hAnsi="宋体" w:cs="宋体"/>
          <w:kern w:val="1"/>
          <w:szCs w:val="21"/>
        </w:rPr>
      </w:pPr>
      <w:r>
        <w:rPr>
          <w:rFonts w:ascii="宋体" w:hAnsi="宋体" w:cs="宋体"/>
          <w:kern w:val="1"/>
          <w:szCs w:val="21"/>
        </w:rPr>
        <w:t>3、本项目的特定资格要求：</w:t>
      </w:r>
      <w:bookmarkStart w:id="10" w:name="_Toc35393800"/>
      <w:bookmarkEnd w:id="10"/>
      <w:bookmarkStart w:id="11" w:name="_Toc35393631"/>
      <w:bookmarkEnd w:id="11"/>
    </w:p>
    <w:p>
      <w:pPr>
        <w:widowControl/>
        <w:adjustRightInd w:val="0"/>
        <w:snapToGrid w:val="0"/>
        <w:spacing w:line="400" w:lineRule="exact"/>
        <w:ind w:firstLine="420" w:firstLineChars="200"/>
        <w:jc w:val="left"/>
        <w:rPr>
          <w:rFonts w:ascii="宋体" w:hAnsi="宋体"/>
          <w:b/>
          <w:i/>
          <w:color w:val="auto"/>
          <w:szCs w:val="21"/>
          <w:u w:val="single"/>
        </w:rPr>
      </w:pPr>
      <w:bookmarkStart w:id="12" w:name="_Toc515373930"/>
      <w:bookmarkEnd w:id="12"/>
      <w:r>
        <w:rPr>
          <w:rFonts w:hint="eastAsia" w:ascii="宋体" w:hAnsi="宋体"/>
          <w:i/>
          <w:color w:val="auto"/>
          <w:szCs w:val="21"/>
        </w:rPr>
        <w:t>（1）</w:t>
      </w:r>
      <w:r>
        <w:rPr>
          <w:rFonts w:hint="eastAsia" w:ascii="宋体" w:hAnsi="宋体"/>
          <w:i/>
          <w:szCs w:val="21"/>
          <w:u w:val="single"/>
        </w:rPr>
        <w:t>供应商应同时具备下列资质类别组合之一：</w:t>
      </w:r>
      <w:r>
        <w:rPr>
          <w:rFonts w:hint="eastAsia" w:ascii="宋体" w:hAnsi="宋体" w:cs="Microsoft YaHei UI"/>
          <w:i/>
          <w:color w:val="auto"/>
          <w:szCs w:val="21"/>
          <w:u w:val="single"/>
        </w:rPr>
        <w:t>①</w:t>
      </w:r>
      <w:r>
        <w:rPr>
          <w:rFonts w:ascii="宋体" w:hAnsi="宋体"/>
          <w:i/>
          <w:color w:val="auto"/>
          <w:szCs w:val="21"/>
          <w:u w:val="single"/>
        </w:rPr>
        <w:t>工程设计综合资质甲级资质和建筑装修装饰工程专业承包二级及以上资质或</w:t>
      </w:r>
      <w:r>
        <w:rPr>
          <w:rFonts w:hint="eastAsia" w:ascii="宋体" w:hAnsi="宋体" w:cs="Microsoft YaHei UI"/>
          <w:i/>
          <w:color w:val="auto"/>
          <w:szCs w:val="21"/>
          <w:u w:val="single"/>
        </w:rPr>
        <w:t>②</w:t>
      </w:r>
      <w:r>
        <w:rPr>
          <w:rFonts w:ascii="宋体" w:hAnsi="宋体"/>
          <w:i/>
          <w:color w:val="auto"/>
          <w:szCs w:val="21"/>
          <w:u w:val="single"/>
        </w:rPr>
        <w:t>工程设计建筑行业丙级及以上资质（资质证书核验的承接范围必须包含建筑装饰设计丙级业务范围的内容）和建筑装修装饰工程专业承包二级及以上资质或</w:t>
      </w:r>
      <w:r>
        <w:rPr>
          <w:rFonts w:hint="eastAsia" w:ascii="宋体" w:hAnsi="宋体" w:cs="Microsoft YaHei UI"/>
          <w:i/>
          <w:color w:val="auto"/>
          <w:szCs w:val="21"/>
          <w:u w:val="single"/>
        </w:rPr>
        <w:t>③</w:t>
      </w:r>
      <w:r>
        <w:rPr>
          <w:rFonts w:ascii="宋体" w:hAnsi="宋体"/>
          <w:i/>
          <w:color w:val="auto"/>
          <w:szCs w:val="21"/>
          <w:u w:val="single"/>
        </w:rPr>
        <w:t>工程设计建筑行业（建筑工程）丙级及以上资质（资质证书核验的承接范围必须包含建筑装饰设计丙级业务范围的内容）和建筑装修装饰工程专业承包二级及以上资质或</w:t>
      </w:r>
      <w:r>
        <w:rPr>
          <w:rFonts w:hint="eastAsia" w:ascii="宋体" w:hAnsi="宋体" w:cs="Microsoft YaHei UI"/>
          <w:i/>
          <w:color w:val="auto"/>
          <w:szCs w:val="21"/>
          <w:u w:val="single"/>
        </w:rPr>
        <w:t>④</w:t>
      </w:r>
      <w:r>
        <w:rPr>
          <w:rFonts w:ascii="宋体" w:hAnsi="宋体"/>
          <w:i/>
          <w:color w:val="auto"/>
          <w:szCs w:val="21"/>
          <w:u w:val="single"/>
        </w:rPr>
        <w:t>建筑装饰工程设计专项乙级及以上资质和建筑装修装饰工程专业承包二级及以上资质</w:t>
      </w:r>
      <w:r>
        <w:rPr>
          <w:rFonts w:hint="eastAsia" w:ascii="宋体" w:hAnsi="宋体"/>
          <w:b/>
          <w:i/>
          <w:color w:val="auto"/>
          <w:szCs w:val="21"/>
          <w:u w:val="single"/>
        </w:rPr>
        <w:t>（须提供证书复印件加盖供应商公章）</w:t>
      </w:r>
    </w:p>
    <w:p>
      <w:pPr>
        <w:widowControl/>
        <w:adjustRightInd w:val="0"/>
        <w:snapToGrid w:val="0"/>
        <w:spacing w:line="400" w:lineRule="exact"/>
        <w:ind w:firstLine="420" w:firstLineChars="200"/>
        <w:jc w:val="left"/>
        <w:rPr>
          <w:rFonts w:ascii="宋体" w:hAnsi="宋体"/>
          <w:i/>
          <w:color w:val="auto"/>
          <w:szCs w:val="21"/>
          <w:u w:val="single"/>
        </w:rPr>
      </w:pPr>
      <w:r>
        <w:rPr>
          <w:rFonts w:hint="eastAsia" w:ascii="宋体" w:hAnsi="宋体"/>
          <w:i/>
          <w:color w:val="auto"/>
          <w:szCs w:val="21"/>
        </w:rPr>
        <w:t>（2）</w:t>
      </w:r>
      <w:r>
        <w:rPr>
          <w:rFonts w:hint="eastAsia" w:ascii="宋体" w:hAnsi="宋体"/>
          <w:i/>
          <w:szCs w:val="21"/>
          <w:u w:val="single"/>
        </w:rPr>
        <w:t>供应商须具备安全生产条件，并取得有效期内的安全生产许可证</w:t>
      </w:r>
      <w:r>
        <w:rPr>
          <w:rFonts w:hint="eastAsia" w:ascii="宋体" w:hAnsi="宋体"/>
          <w:b/>
          <w:bCs/>
          <w:i/>
          <w:szCs w:val="21"/>
          <w:u w:val="single"/>
        </w:rPr>
        <w:t xml:space="preserve"> </w:t>
      </w:r>
      <w:r>
        <w:rPr>
          <w:rFonts w:hint="eastAsia" w:ascii="宋体" w:hAnsi="宋体"/>
          <w:b/>
          <w:i/>
          <w:color w:val="auto"/>
          <w:szCs w:val="21"/>
          <w:u w:val="single"/>
        </w:rPr>
        <w:t>（须提供证书复印件加盖供应商公章）</w:t>
      </w:r>
    </w:p>
    <w:p>
      <w:pPr>
        <w:widowControl/>
        <w:adjustRightInd w:val="0"/>
        <w:snapToGrid w:val="0"/>
        <w:spacing w:line="400" w:lineRule="exact"/>
        <w:ind w:firstLine="420" w:firstLineChars="200"/>
        <w:rPr>
          <w:rFonts w:ascii="宋体" w:hAnsi="宋体"/>
          <w:b/>
          <w:i/>
          <w:color w:val="auto"/>
          <w:szCs w:val="21"/>
          <w:u w:val="single"/>
        </w:rPr>
      </w:pPr>
      <w:r>
        <w:rPr>
          <w:rFonts w:hint="eastAsia" w:ascii="宋体" w:hAnsi="宋体"/>
          <w:i/>
          <w:color w:val="auto"/>
          <w:szCs w:val="21"/>
        </w:rPr>
        <w:t>（</w:t>
      </w:r>
      <w:r>
        <w:rPr>
          <w:rFonts w:ascii="宋体" w:hAnsi="宋体"/>
          <w:i/>
          <w:color w:val="auto"/>
          <w:szCs w:val="21"/>
        </w:rPr>
        <w:t>3</w:t>
      </w:r>
      <w:r>
        <w:rPr>
          <w:rFonts w:hint="eastAsia" w:ascii="宋体" w:hAnsi="宋体"/>
          <w:i/>
          <w:color w:val="auto"/>
          <w:szCs w:val="21"/>
        </w:rPr>
        <w:t>）</w:t>
      </w:r>
      <w:r>
        <w:rPr>
          <w:rFonts w:ascii="宋体" w:hAnsi="宋体"/>
          <w:i/>
          <w:color w:val="auto"/>
          <w:szCs w:val="21"/>
          <w:u w:val="single"/>
        </w:rPr>
        <w:t>拟派总承包项目经理</w:t>
      </w:r>
      <w:r>
        <w:rPr>
          <w:rFonts w:hint="eastAsia" w:ascii="宋体" w:hAnsi="宋体"/>
          <w:i/>
          <w:color w:val="auto"/>
          <w:szCs w:val="21"/>
          <w:u w:val="single"/>
        </w:rPr>
        <w:t>须</w:t>
      </w:r>
      <w:r>
        <w:rPr>
          <w:rFonts w:ascii="宋体" w:hAnsi="宋体"/>
          <w:i/>
          <w:color w:val="auto"/>
          <w:szCs w:val="21"/>
          <w:u w:val="single"/>
        </w:rPr>
        <w:t>具备【一级注册建筑师】或【国家注册监理工程师（房屋建筑工程专业）】或【二级及以上注册建造师（房屋建筑工程专业）】</w:t>
      </w:r>
      <w:r>
        <w:rPr>
          <w:rFonts w:hint="eastAsia" w:ascii="宋体" w:hAnsi="宋体"/>
          <w:i/>
          <w:color w:val="auto"/>
          <w:szCs w:val="21"/>
          <w:u w:val="single"/>
        </w:rPr>
        <w:t>且</w:t>
      </w:r>
      <w:r>
        <w:rPr>
          <w:rFonts w:ascii="宋体" w:hAnsi="宋体"/>
          <w:i/>
          <w:color w:val="auto"/>
          <w:szCs w:val="21"/>
          <w:u w:val="single"/>
        </w:rPr>
        <w:t>具备有效的安全生产考核合格证B证</w:t>
      </w:r>
      <w:r>
        <w:rPr>
          <w:rFonts w:hint="eastAsia" w:ascii="宋体" w:hAnsi="宋体"/>
          <w:b/>
          <w:i/>
          <w:color w:val="auto"/>
          <w:szCs w:val="21"/>
          <w:u w:val="single"/>
        </w:rPr>
        <w:t>（须提供证书复印件及供应商为其缴纳的</w:t>
      </w:r>
      <w:r>
        <w:rPr>
          <w:rFonts w:ascii="宋体" w:hAnsi="宋体"/>
          <w:bCs/>
          <w:i/>
          <w:color w:val="auto"/>
          <w:szCs w:val="21"/>
          <w:u w:val="single"/>
        </w:rPr>
        <w:t>2021年</w:t>
      </w:r>
      <w:r>
        <w:rPr>
          <w:rFonts w:hint="eastAsia" w:ascii="宋体" w:hAnsi="宋体"/>
          <w:bCs/>
          <w:i/>
          <w:color w:val="auto"/>
          <w:szCs w:val="21"/>
          <w:u w:val="single"/>
          <w:lang w:val="en-US" w:eastAsia="zh-CN"/>
        </w:rPr>
        <w:t>10</w:t>
      </w:r>
      <w:r>
        <w:rPr>
          <w:rFonts w:ascii="宋体" w:hAnsi="宋体"/>
          <w:bCs/>
          <w:i/>
          <w:color w:val="auto"/>
          <w:szCs w:val="21"/>
          <w:u w:val="single"/>
        </w:rPr>
        <w:t>月至2021年</w:t>
      </w:r>
      <w:r>
        <w:rPr>
          <w:rFonts w:hint="eastAsia" w:ascii="宋体" w:hAnsi="宋体"/>
          <w:bCs/>
          <w:i/>
          <w:color w:val="auto"/>
          <w:szCs w:val="21"/>
          <w:u w:val="single"/>
          <w:lang w:val="en-US" w:eastAsia="zh-CN"/>
        </w:rPr>
        <w:t>12</w:t>
      </w:r>
      <w:r>
        <w:rPr>
          <w:rFonts w:ascii="宋体" w:hAnsi="宋体"/>
          <w:bCs/>
          <w:i/>
          <w:color w:val="auto"/>
          <w:szCs w:val="21"/>
          <w:u w:val="single"/>
        </w:rPr>
        <w:t>月</w:t>
      </w:r>
      <w:r>
        <w:rPr>
          <w:rFonts w:ascii="宋体" w:hAnsi="宋体"/>
          <w:b/>
          <w:i/>
          <w:color w:val="auto"/>
          <w:szCs w:val="21"/>
          <w:u w:val="single"/>
        </w:rPr>
        <w:t>连续三个月的社保证明</w:t>
      </w:r>
      <w:r>
        <w:rPr>
          <w:rFonts w:hint="eastAsia" w:ascii="宋体" w:hAnsi="宋体"/>
          <w:b/>
          <w:i/>
          <w:color w:val="auto"/>
          <w:szCs w:val="21"/>
          <w:u w:val="single"/>
        </w:rPr>
        <w:t>复印件加盖供应商盖章）</w:t>
      </w:r>
    </w:p>
    <w:p>
      <w:pPr>
        <w:widowControl/>
        <w:adjustRightInd w:val="0"/>
        <w:snapToGrid w:val="0"/>
        <w:spacing w:line="400" w:lineRule="exact"/>
        <w:ind w:firstLine="420" w:firstLineChars="200"/>
        <w:rPr>
          <w:rFonts w:ascii="宋体" w:hAnsi="宋体"/>
          <w:b/>
          <w:i/>
          <w:color w:val="auto"/>
          <w:szCs w:val="21"/>
          <w:u w:val="single"/>
        </w:rPr>
      </w:pPr>
      <w:r>
        <w:rPr>
          <w:rFonts w:hint="eastAsia" w:ascii="宋体" w:hAnsi="宋体"/>
          <w:i/>
          <w:color w:val="auto"/>
          <w:szCs w:val="21"/>
        </w:rPr>
        <w:t>（4）</w:t>
      </w:r>
      <w:r>
        <w:rPr>
          <w:rFonts w:ascii="宋体" w:hAnsi="宋体"/>
          <w:i/>
          <w:color w:val="auto"/>
          <w:szCs w:val="21"/>
          <w:u w:val="single"/>
        </w:rPr>
        <w:t>拟派总承包项目经理</w:t>
      </w:r>
      <w:r>
        <w:rPr>
          <w:rFonts w:hint="eastAsia" w:ascii="宋体" w:hAnsi="宋体"/>
          <w:i/>
          <w:color w:val="auto"/>
          <w:szCs w:val="21"/>
          <w:u w:val="single"/>
        </w:rPr>
        <w:t>无在建工程承诺书</w:t>
      </w:r>
      <w:r>
        <w:rPr>
          <w:rFonts w:hint="eastAsia" w:ascii="宋体" w:hAnsi="宋体"/>
          <w:b/>
          <w:i/>
          <w:color w:val="auto"/>
          <w:szCs w:val="21"/>
          <w:u w:val="single"/>
        </w:rPr>
        <w:t>（原件）</w:t>
      </w:r>
    </w:p>
    <w:p>
      <w:pPr>
        <w:spacing w:line="400" w:lineRule="exact"/>
        <w:ind w:firstLine="525" w:firstLineChars="250"/>
        <w:rPr>
          <w:rFonts w:ascii="宋体" w:hAnsi="宋体" w:cs="Calibri"/>
          <w:i/>
          <w:color w:val="auto"/>
          <w:kern w:val="2"/>
          <w:szCs w:val="21"/>
          <w:u w:val="single"/>
        </w:rPr>
      </w:pPr>
      <w:r>
        <w:rPr>
          <w:rFonts w:hint="eastAsia" w:ascii="宋体" w:hAnsi="宋体" w:cs="Calibri"/>
          <w:i/>
          <w:color w:val="auto"/>
          <w:kern w:val="2"/>
          <w:szCs w:val="21"/>
          <w:u w:val="single"/>
        </w:rPr>
        <w:t>注：磋商响应文件的正本和副本中均须提供资格证明文件的复印件加盖供应商公章，资格证明文件须清晰可辨，若有缺失或不清晰，将导致投标被拒绝且不允许在开标后补正。</w:t>
      </w:r>
    </w:p>
    <w:p>
      <w:pPr>
        <w:spacing w:line="400" w:lineRule="exact"/>
        <w:ind w:firstLine="420"/>
        <w:jc w:val="left"/>
        <w:rPr>
          <w:rFonts w:ascii="宋体" w:hAnsi="宋体" w:cs="宋体"/>
          <w:kern w:val="1"/>
          <w:szCs w:val="21"/>
        </w:rPr>
      </w:pPr>
      <w:r>
        <w:rPr>
          <w:rFonts w:ascii="宋体" w:hAnsi="宋体" w:cs="宋体"/>
          <w:kern w:val="1"/>
          <w:szCs w:val="21"/>
        </w:rPr>
        <w:t>4</w:t>
      </w:r>
      <w:r>
        <w:rPr>
          <w:rFonts w:hint="eastAsia" w:ascii="宋体" w:hAnsi="宋体" w:cs="宋体"/>
          <w:kern w:val="1"/>
          <w:szCs w:val="21"/>
        </w:rPr>
        <w:t>、拒绝下述供应商参加本次采购活动：</w:t>
      </w:r>
    </w:p>
    <w:p>
      <w:pPr>
        <w:spacing w:line="400" w:lineRule="exact"/>
        <w:ind w:firstLine="420"/>
        <w:rPr>
          <w:rFonts w:ascii="宋体" w:hAnsi="宋体" w:cs="宋体"/>
          <w:kern w:val="1"/>
          <w:szCs w:val="21"/>
        </w:rPr>
      </w:pPr>
      <w:r>
        <w:rPr>
          <w:rFonts w:hint="eastAsia" w:ascii="宋体" w:hAnsi="宋体" w:cs="宋体"/>
          <w:kern w:val="1"/>
          <w:szCs w:val="21"/>
        </w:rPr>
        <w:t>（1）供应商单位负责人为同一人或者存在直接控股、管理关系的不同供应商，不得参加同一合同项下的政府采购活动。</w:t>
      </w:r>
    </w:p>
    <w:p>
      <w:pPr>
        <w:spacing w:line="400" w:lineRule="exact"/>
        <w:ind w:firstLine="420"/>
        <w:rPr>
          <w:rFonts w:ascii="宋体" w:hAnsi="宋体" w:cs="宋体"/>
          <w:kern w:val="1"/>
          <w:szCs w:val="21"/>
        </w:rPr>
      </w:pPr>
      <w:r>
        <w:rPr>
          <w:rFonts w:hint="eastAsia" w:ascii="宋体" w:hAnsi="宋体" w:cs="宋体"/>
          <w:kern w:val="1"/>
          <w:szCs w:val="21"/>
        </w:rPr>
        <w:t>（</w:t>
      </w:r>
      <w:r>
        <w:rPr>
          <w:rFonts w:ascii="宋体" w:hAnsi="宋体" w:cs="宋体"/>
          <w:kern w:val="1"/>
          <w:szCs w:val="21"/>
        </w:rPr>
        <w:t>2</w:t>
      </w:r>
      <w:r>
        <w:rPr>
          <w:rFonts w:hint="eastAsia" w:ascii="宋体" w:hAnsi="宋体" w:cs="宋体"/>
          <w:kern w:val="1"/>
          <w:szCs w:val="21"/>
        </w:rPr>
        <w:t>）供应商被“信用中国”网站（www.creditchina.gov.cn）、“中国政府采购网"(www.ccgp.gov.cn)列入失信被执行人、重大税收违法案件当事人名单、政府采购严重违法失信行为记录名单。</w:t>
      </w:r>
    </w:p>
    <w:p>
      <w:pPr>
        <w:tabs>
          <w:tab w:val="left" w:pos="900"/>
        </w:tabs>
        <w:spacing w:line="400" w:lineRule="exact"/>
        <w:ind w:firstLine="422" w:firstLineChars="200"/>
        <w:jc w:val="left"/>
        <w:rPr>
          <w:rFonts w:ascii="宋体" w:hAnsi="宋体"/>
          <w:b/>
          <w:bCs/>
          <w:szCs w:val="21"/>
        </w:rPr>
      </w:pPr>
      <w:r>
        <w:rPr>
          <w:rFonts w:hint="eastAsia" w:ascii="宋体" w:hAnsi="宋体"/>
          <w:b/>
          <w:bCs/>
          <w:szCs w:val="21"/>
        </w:rPr>
        <w:t>三、获取采购文件</w:t>
      </w:r>
    </w:p>
    <w:p>
      <w:pPr>
        <w:spacing w:line="400" w:lineRule="exact"/>
        <w:ind w:firstLine="540"/>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2022年</w:t>
      </w:r>
      <w:r>
        <w:rPr>
          <w:rFonts w:hint="eastAsia" w:ascii="宋体" w:hAnsi="宋体" w:cs="宋体"/>
          <w:color w:val="auto"/>
          <w:szCs w:val="21"/>
          <w:u w:val="single"/>
          <w:lang w:val="en-US" w:eastAsia="zh-CN"/>
        </w:rPr>
        <w:t>1</w:t>
      </w:r>
      <w:r>
        <w:rPr>
          <w:rFonts w:hint="eastAsia" w:ascii="宋体" w:hAnsi="宋体" w:cs="宋体"/>
          <w:color w:val="auto"/>
          <w:szCs w:val="21"/>
          <w:u w:val="single"/>
        </w:rPr>
        <w:t>月</w:t>
      </w:r>
      <w:r>
        <w:rPr>
          <w:rFonts w:hint="eastAsia" w:ascii="宋体" w:hAnsi="宋体" w:cs="宋体"/>
          <w:color w:val="auto"/>
          <w:szCs w:val="21"/>
          <w:u w:val="single"/>
          <w:lang w:val="en-US" w:eastAsia="zh-CN"/>
        </w:rPr>
        <w:t>10</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 xml:space="preserve"> 2022年</w:t>
      </w:r>
      <w:r>
        <w:rPr>
          <w:rFonts w:hint="eastAsia" w:ascii="宋体" w:hAnsi="宋体" w:cs="宋体"/>
          <w:color w:val="auto"/>
          <w:szCs w:val="21"/>
          <w:u w:val="single"/>
          <w:lang w:val="en-US" w:eastAsia="zh-CN"/>
        </w:rPr>
        <w:t>1</w:t>
      </w:r>
      <w:r>
        <w:rPr>
          <w:rFonts w:hint="eastAsia" w:ascii="宋体" w:hAnsi="宋体" w:cs="宋体"/>
          <w:color w:val="auto"/>
          <w:szCs w:val="21"/>
          <w:u w:val="single"/>
        </w:rPr>
        <w:t>月</w:t>
      </w:r>
      <w:r>
        <w:rPr>
          <w:rFonts w:hint="eastAsia" w:ascii="宋体" w:hAnsi="宋体" w:cs="宋体"/>
          <w:color w:val="auto"/>
          <w:szCs w:val="21"/>
          <w:u w:val="single"/>
          <w:lang w:val="en-US" w:eastAsia="zh-CN"/>
        </w:rPr>
        <w:t>14</w:t>
      </w:r>
      <w:r>
        <w:rPr>
          <w:rFonts w:hint="eastAsia" w:ascii="宋体" w:hAnsi="宋体" w:cs="宋体"/>
          <w:color w:val="auto"/>
          <w:szCs w:val="21"/>
          <w:u w:val="single"/>
        </w:rPr>
        <w:t xml:space="preserve">日 </w:t>
      </w:r>
      <w:r>
        <w:rPr>
          <w:rFonts w:hint="eastAsia" w:ascii="宋体" w:hAnsi="宋体" w:cs="宋体"/>
          <w:color w:val="auto"/>
          <w:szCs w:val="21"/>
        </w:rPr>
        <w:t xml:space="preserve">(北京时间) </w:t>
      </w:r>
    </w:p>
    <w:p>
      <w:pPr>
        <w:spacing w:line="400" w:lineRule="exact"/>
        <w:ind w:firstLine="540"/>
        <w:jc w:val="left"/>
        <w:rPr>
          <w:rFonts w:ascii="宋体" w:hAnsi="宋体" w:cs="宋体"/>
          <w:szCs w:val="21"/>
          <w:u w:val="single"/>
        </w:rPr>
      </w:pPr>
      <w:r>
        <w:rPr>
          <w:rFonts w:hint="eastAsia" w:ascii="宋体" w:hAnsi="宋体" w:cs="宋体"/>
          <w:szCs w:val="21"/>
        </w:rPr>
        <w:t>方式：</w:t>
      </w:r>
      <w:r>
        <w:rPr>
          <w:rFonts w:hint="eastAsia" w:ascii="宋体" w:hAnsi="宋体" w:cs="Calibri"/>
          <w:color w:val="333333"/>
          <w:szCs w:val="21"/>
          <w:lang w:val="en"/>
        </w:rPr>
        <w:t>自磋商公告在“</w:t>
      </w:r>
      <w:r>
        <w:rPr>
          <w:rFonts w:hint="eastAsia" w:ascii="宋体" w:hAnsi="宋体" w:cs="Calibri"/>
          <w:color w:val="333333"/>
          <w:szCs w:val="21"/>
          <w:lang w:val="en" w:eastAsia="zh-CN"/>
        </w:rPr>
        <w:t>扬州市城建国有资产控股（集团）有限责任公司网、扬州市名城建设有限公司网</w:t>
      </w:r>
      <w:r>
        <w:rPr>
          <w:rFonts w:hint="eastAsia" w:ascii="宋体" w:hAnsi="宋体" w:cs="Calibri"/>
          <w:color w:val="333333"/>
          <w:szCs w:val="21"/>
          <w:lang w:val="en"/>
        </w:rPr>
        <w:t>”发布之日起5日。请在公告期限内（节假日除外）内前往代理机构购买。购买时须携带供应商授权委托书（原件）、企业营业执照、企业资质证书（复印件加盖供应商公章）和授权代表身份证（复印件加盖供应商公章，原件备查），上述材料不全或不符合要求者，不予受理。未报名（购买采购文件）者、超过时限者不得前来投标。有关本次招标的事项若存在变动或修改，敬请及时关注“</w:t>
      </w:r>
      <w:r>
        <w:rPr>
          <w:rFonts w:hint="eastAsia" w:ascii="宋体" w:hAnsi="宋体" w:cs="Calibri"/>
          <w:color w:val="333333"/>
          <w:szCs w:val="21"/>
          <w:lang w:val="en" w:eastAsia="zh-CN"/>
        </w:rPr>
        <w:t>扬州市城建国有资产控股（集团）有限责任公司网、扬州市名城建设有限公司网</w:t>
      </w:r>
      <w:r>
        <w:rPr>
          <w:rFonts w:hint="eastAsia" w:ascii="宋体" w:hAnsi="宋体" w:cs="Calibri"/>
          <w:color w:val="333333"/>
          <w:szCs w:val="21"/>
          <w:lang w:val="en"/>
        </w:rPr>
        <w:t>”发布的信息或更正公告。</w:t>
      </w:r>
    </w:p>
    <w:p>
      <w:pPr>
        <w:spacing w:line="400" w:lineRule="exact"/>
        <w:ind w:firstLine="540"/>
        <w:jc w:val="left"/>
        <w:rPr>
          <w:rFonts w:ascii="宋体" w:hAnsi="宋体" w:cs="宋体"/>
          <w:szCs w:val="21"/>
        </w:rPr>
      </w:pPr>
      <w:r>
        <w:rPr>
          <w:rFonts w:hint="eastAsia" w:ascii="宋体" w:hAnsi="宋体" w:cs="宋体"/>
          <w:szCs w:val="21"/>
        </w:rPr>
        <w:t>售价：资料费300元/份，购买采购文件时以现金形式缴纳，售后不退。</w:t>
      </w:r>
    </w:p>
    <w:p>
      <w:pPr>
        <w:spacing w:line="400" w:lineRule="exact"/>
        <w:ind w:firstLine="422" w:firstLineChars="200"/>
        <w:jc w:val="left"/>
        <w:rPr>
          <w:rFonts w:ascii="宋体" w:hAnsi="宋体" w:cs="宋体"/>
          <w:b/>
          <w:kern w:val="1"/>
          <w:szCs w:val="21"/>
        </w:rPr>
      </w:pPr>
      <w:r>
        <w:rPr>
          <w:rFonts w:hint="eastAsia" w:ascii="宋体" w:hAnsi="宋体" w:cs="宋体"/>
          <w:b/>
          <w:kern w:val="1"/>
          <w:szCs w:val="21"/>
        </w:rPr>
        <w:t>四、提交投标文件截止时间、开标时间和地点</w:t>
      </w:r>
    </w:p>
    <w:p>
      <w:pPr>
        <w:spacing w:line="400" w:lineRule="exact"/>
        <w:ind w:firstLine="420" w:firstLineChars="200"/>
        <w:jc w:val="left"/>
        <w:rPr>
          <w:rFonts w:ascii="宋体" w:hAnsi="宋体" w:cs="宋体"/>
          <w:iCs/>
          <w:color w:val="auto"/>
          <w:szCs w:val="21"/>
          <w:u w:val="single"/>
        </w:rPr>
      </w:pPr>
      <w:r>
        <w:rPr>
          <w:rFonts w:hint="eastAsia" w:ascii="宋体" w:hAnsi="宋体"/>
          <w:color w:val="auto"/>
          <w:szCs w:val="21"/>
        </w:rPr>
        <w:t>截止时间：</w:t>
      </w:r>
      <w:r>
        <w:rPr>
          <w:rFonts w:ascii="宋体" w:hAnsi="宋体" w:cs="宋体"/>
          <w:color w:val="auto"/>
          <w:kern w:val="1"/>
          <w:szCs w:val="21"/>
          <w:u w:val="single"/>
        </w:rPr>
        <w:t>2022</w:t>
      </w:r>
      <w:r>
        <w:rPr>
          <w:rFonts w:ascii="宋体" w:hAnsi="宋体" w:cs="宋体"/>
          <w:bCs/>
          <w:color w:val="auto"/>
          <w:kern w:val="1"/>
          <w:szCs w:val="21"/>
          <w:u w:val="single"/>
        </w:rPr>
        <w:t>年</w:t>
      </w:r>
      <w:r>
        <w:rPr>
          <w:rFonts w:hint="eastAsia" w:ascii="宋体" w:hAnsi="宋体" w:cs="宋体"/>
          <w:bCs/>
          <w:color w:val="auto"/>
          <w:kern w:val="1"/>
          <w:szCs w:val="21"/>
          <w:u w:val="single"/>
          <w:lang w:val="en-US" w:eastAsia="zh-CN"/>
        </w:rPr>
        <w:t>1</w:t>
      </w:r>
      <w:r>
        <w:rPr>
          <w:rFonts w:ascii="宋体" w:hAnsi="宋体" w:cs="宋体"/>
          <w:bCs/>
          <w:color w:val="auto"/>
          <w:kern w:val="1"/>
          <w:szCs w:val="21"/>
          <w:u w:val="single"/>
        </w:rPr>
        <w:t>月</w:t>
      </w:r>
      <w:r>
        <w:rPr>
          <w:rFonts w:hint="eastAsia" w:ascii="宋体" w:hAnsi="宋体" w:cs="宋体"/>
          <w:bCs/>
          <w:color w:val="auto"/>
          <w:kern w:val="1"/>
          <w:szCs w:val="21"/>
          <w:u w:val="single"/>
          <w:lang w:val="en-US" w:eastAsia="zh-CN"/>
        </w:rPr>
        <w:t>25</w:t>
      </w:r>
      <w:r>
        <w:rPr>
          <w:rFonts w:ascii="宋体" w:hAnsi="宋体" w:cs="宋体"/>
          <w:bCs/>
          <w:color w:val="auto"/>
          <w:kern w:val="1"/>
          <w:szCs w:val="21"/>
          <w:u w:val="single"/>
        </w:rPr>
        <w:t>日</w:t>
      </w:r>
      <w:r>
        <w:rPr>
          <w:rFonts w:hint="eastAsia" w:ascii="宋体" w:hAnsi="宋体" w:cs="宋体"/>
          <w:bCs/>
          <w:color w:val="auto"/>
          <w:kern w:val="1"/>
          <w:szCs w:val="21"/>
          <w:u w:val="single"/>
          <w:lang w:val="en-US" w:eastAsia="zh-CN"/>
        </w:rPr>
        <w:t>09</w:t>
      </w:r>
      <w:r>
        <w:rPr>
          <w:rFonts w:ascii="宋体" w:hAnsi="宋体" w:cs="宋体"/>
          <w:bCs/>
          <w:color w:val="auto"/>
          <w:kern w:val="1"/>
          <w:szCs w:val="21"/>
          <w:u w:val="single"/>
        </w:rPr>
        <w:t>点30分</w:t>
      </w:r>
      <w:r>
        <w:rPr>
          <w:rFonts w:hint="eastAsia" w:ascii="宋体" w:hAnsi="宋体"/>
          <w:bCs/>
          <w:color w:val="auto"/>
          <w:szCs w:val="21"/>
        </w:rPr>
        <w:t>（北京时间）</w:t>
      </w:r>
    </w:p>
    <w:p>
      <w:pPr>
        <w:spacing w:line="400" w:lineRule="exact"/>
        <w:ind w:firstLine="420" w:firstLineChars="200"/>
        <w:jc w:val="left"/>
        <w:rPr>
          <w:rFonts w:ascii="宋体" w:hAnsi="宋体"/>
          <w:color w:val="auto"/>
          <w:szCs w:val="21"/>
        </w:rPr>
      </w:pPr>
      <w:r>
        <w:rPr>
          <w:rFonts w:hint="eastAsia" w:ascii="宋体" w:hAnsi="宋体"/>
          <w:color w:val="auto"/>
          <w:szCs w:val="21"/>
        </w:rPr>
        <w:t>地点：江苏宏信工程咨询有限公司（扬州市邗江区星耀天地2号楼22层</w:t>
      </w:r>
      <w:r>
        <w:rPr>
          <w:rFonts w:hint="eastAsia" w:ascii="宋体" w:hAnsi="宋体" w:cs="宋体"/>
          <w:color w:val="auto"/>
          <w:szCs w:val="21"/>
        </w:rPr>
        <w:t>开标室</w:t>
      </w:r>
      <w:r>
        <w:rPr>
          <w:rFonts w:hint="eastAsia" w:ascii="宋体" w:hAnsi="宋体"/>
          <w:color w:val="auto"/>
          <w:szCs w:val="21"/>
        </w:rPr>
        <w:t>）</w:t>
      </w:r>
    </w:p>
    <w:p>
      <w:pPr>
        <w:tabs>
          <w:tab w:val="left" w:pos="900"/>
        </w:tabs>
        <w:spacing w:line="400" w:lineRule="exact"/>
        <w:ind w:firstLine="422"/>
        <w:jc w:val="left"/>
        <w:rPr>
          <w:rFonts w:ascii="宋体" w:hAnsi="宋体" w:cs="宋体"/>
          <w:b/>
          <w:color w:val="auto"/>
          <w:kern w:val="1"/>
          <w:szCs w:val="21"/>
        </w:rPr>
      </w:pPr>
      <w:r>
        <w:rPr>
          <w:rFonts w:hint="eastAsia" w:ascii="宋体" w:hAnsi="宋体" w:cs="宋体"/>
          <w:b/>
          <w:color w:val="auto"/>
          <w:kern w:val="1"/>
          <w:szCs w:val="21"/>
        </w:rPr>
        <w:t>五、开启</w:t>
      </w:r>
    </w:p>
    <w:p>
      <w:pPr>
        <w:spacing w:line="400" w:lineRule="exact"/>
        <w:ind w:firstLine="420"/>
        <w:jc w:val="left"/>
        <w:rPr>
          <w:rFonts w:ascii="宋体" w:hAnsi="宋体" w:cs="宋体"/>
          <w:color w:val="auto"/>
          <w:kern w:val="1"/>
          <w:szCs w:val="21"/>
          <w:u w:val="single"/>
        </w:rPr>
      </w:pPr>
      <w:r>
        <w:rPr>
          <w:rFonts w:hint="eastAsia" w:ascii="宋体" w:hAnsi="宋体" w:cs="宋体"/>
          <w:color w:val="auto"/>
          <w:kern w:val="1"/>
          <w:szCs w:val="21"/>
        </w:rPr>
        <w:t>时间：</w:t>
      </w:r>
      <w:r>
        <w:rPr>
          <w:rFonts w:ascii="宋体" w:hAnsi="宋体" w:cs="宋体"/>
          <w:color w:val="auto"/>
          <w:kern w:val="1"/>
          <w:szCs w:val="21"/>
          <w:u w:val="single"/>
        </w:rPr>
        <w:t>2022</w:t>
      </w:r>
      <w:r>
        <w:rPr>
          <w:rFonts w:ascii="宋体" w:hAnsi="宋体" w:cs="宋体"/>
          <w:bCs/>
          <w:color w:val="auto"/>
          <w:kern w:val="1"/>
          <w:szCs w:val="21"/>
          <w:u w:val="single"/>
        </w:rPr>
        <w:t>年</w:t>
      </w:r>
      <w:r>
        <w:rPr>
          <w:rFonts w:hint="eastAsia" w:ascii="宋体" w:hAnsi="宋体" w:cs="宋体"/>
          <w:bCs/>
          <w:color w:val="auto"/>
          <w:kern w:val="1"/>
          <w:szCs w:val="21"/>
          <w:u w:val="single"/>
          <w:lang w:val="en-US" w:eastAsia="zh-CN"/>
        </w:rPr>
        <w:t>1</w:t>
      </w:r>
      <w:r>
        <w:rPr>
          <w:rFonts w:ascii="宋体" w:hAnsi="宋体" w:cs="宋体"/>
          <w:bCs/>
          <w:color w:val="auto"/>
          <w:kern w:val="1"/>
          <w:szCs w:val="21"/>
          <w:u w:val="single"/>
        </w:rPr>
        <w:t>月</w:t>
      </w:r>
      <w:r>
        <w:rPr>
          <w:rFonts w:hint="eastAsia" w:ascii="宋体" w:hAnsi="宋体" w:cs="宋体"/>
          <w:bCs/>
          <w:color w:val="auto"/>
          <w:kern w:val="1"/>
          <w:szCs w:val="21"/>
          <w:u w:val="single"/>
          <w:lang w:val="en-US" w:eastAsia="zh-CN"/>
        </w:rPr>
        <w:t>25</w:t>
      </w:r>
      <w:r>
        <w:rPr>
          <w:rFonts w:ascii="宋体" w:hAnsi="宋体" w:cs="宋体"/>
          <w:bCs/>
          <w:color w:val="auto"/>
          <w:kern w:val="1"/>
          <w:szCs w:val="21"/>
          <w:u w:val="single"/>
        </w:rPr>
        <w:t>日</w:t>
      </w:r>
      <w:r>
        <w:rPr>
          <w:rFonts w:hint="eastAsia" w:ascii="宋体" w:hAnsi="宋体" w:cs="宋体"/>
          <w:bCs/>
          <w:color w:val="auto"/>
          <w:kern w:val="1"/>
          <w:szCs w:val="21"/>
          <w:u w:val="single"/>
          <w:lang w:val="en-US" w:eastAsia="zh-CN"/>
        </w:rPr>
        <w:t>09</w:t>
      </w:r>
      <w:r>
        <w:rPr>
          <w:rFonts w:ascii="宋体" w:hAnsi="宋体" w:cs="宋体"/>
          <w:bCs/>
          <w:color w:val="auto"/>
          <w:kern w:val="1"/>
          <w:szCs w:val="21"/>
          <w:u w:val="single"/>
        </w:rPr>
        <w:t>点30分</w:t>
      </w:r>
      <w:r>
        <w:rPr>
          <w:rFonts w:hint="eastAsia" w:ascii="宋体" w:hAnsi="宋体" w:cs="宋体"/>
          <w:color w:val="auto"/>
          <w:kern w:val="1"/>
          <w:szCs w:val="21"/>
        </w:rPr>
        <w:t>（北京时间）</w:t>
      </w:r>
    </w:p>
    <w:p>
      <w:pPr>
        <w:spacing w:line="400" w:lineRule="exact"/>
        <w:ind w:firstLine="420" w:firstLineChars="200"/>
        <w:jc w:val="left"/>
        <w:rPr>
          <w:rFonts w:ascii="宋体" w:hAnsi="宋体"/>
          <w:szCs w:val="21"/>
        </w:rPr>
      </w:pPr>
      <w:r>
        <w:rPr>
          <w:rFonts w:ascii="宋体" w:hAnsi="宋体" w:cs="宋体"/>
          <w:kern w:val="1"/>
          <w:szCs w:val="21"/>
        </w:rPr>
        <w:t>地点：</w:t>
      </w:r>
      <w:bookmarkStart w:id="13" w:name="_Toc35393634"/>
      <w:bookmarkEnd w:id="13"/>
      <w:bookmarkStart w:id="14" w:name="_Toc28359094"/>
      <w:bookmarkEnd w:id="14"/>
      <w:bookmarkStart w:id="15" w:name="_Toc35393803"/>
      <w:bookmarkEnd w:id="15"/>
      <w:bookmarkStart w:id="16" w:name="_Toc28359017"/>
      <w:bookmarkEnd w:id="16"/>
      <w:r>
        <w:rPr>
          <w:rFonts w:hint="eastAsia" w:ascii="宋体" w:hAnsi="宋体"/>
          <w:szCs w:val="21"/>
        </w:rPr>
        <w:t>江苏宏信工程咨询有限公司（扬州市邗江区星耀天地2号楼22层</w:t>
      </w:r>
      <w:r>
        <w:rPr>
          <w:rFonts w:hint="eastAsia" w:ascii="宋体" w:hAnsi="宋体" w:cs="宋体"/>
          <w:szCs w:val="21"/>
        </w:rPr>
        <w:t>开标室</w:t>
      </w:r>
      <w:r>
        <w:rPr>
          <w:rFonts w:hint="eastAsia" w:ascii="宋体" w:hAnsi="宋体"/>
          <w:szCs w:val="21"/>
        </w:rPr>
        <w:t>）</w:t>
      </w:r>
    </w:p>
    <w:p>
      <w:pPr>
        <w:spacing w:line="400" w:lineRule="exact"/>
        <w:ind w:firstLine="420"/>
        <w:jc w:val="left"/>
        <w:rPr>
          <w:rFonts w:ascii="宋体" w:hAnsi="宋体" w:cs="宋体"/>
          <w:b/>
          <w:kern w:val="1"/>
          <w:szCs w:val="21"/>
        </w:rPr>
      </w:pPr>
      <w:r>
        <w:rPr>
          <w:rFonts w:hint="eastAsia" w:ascii="宋体" w:hAnsi="宋体" w:cs="宋体"/>
          <w:b/>
          <w:kern w:val="1"/>
          <w:szCs w:val="21"/>
        </w:rPr>
        <w:t>六、公告期限</w:t>
      </w:r>
    </w:p>
    <w:p>
      <w:pPr>
        <w:spacing w:line="400" w:lineRule="exact"/>
        <w:ind w:firstLine="420"/>
        <w:jc w:val="left"/>
        <w:rPr>
          <w:rFonts w:ascii="宋体" w:hAnsi="宋体" w:cs="宋体"/>
          <w:szCs w:val="21"/>
        </w:rPr>
      </w:pPr>
      <w:r>
        <w:rPr>
          <w:rFonts w:hint="eastAsia" w:ascii="宋体" w:hAnsi="宋体" w:cs="宋体"/>
          <w:szCs w:val="21"/>
        </w:rPr>
        <w:t>自本公告发布之日起5日。</w:t>
      </w:r>
      <w:bookmarkStart w:id="17" w:name="_Toc35393635"/>
      <w:bookmarkEnd w:id="17"/>
      <w:bookmarkStart w:id="18" w:name="_Toc35393804"/>
      <w:bookmarkEnd w:id="18"/>
    </w:p>
    <w:p>
      <w:pPr>
        <w:tabs>
          <w:tab w:val="left" w:pos="900"/>
        </w:tabs>
        <w:spacing w:line="400" w:lineRule="exact"/>
        <w:ind w:firstLine="422"/>
        <w:jc w:val="left"/>
        <w:rPr>
          <w:rFonts w:ascii="宋体" w:hAnsi="宋体" w:cs="宋体"/>
          <w:b/>
          <w:kern w:val="1"/>
          <w:szCs w:val="21"/>
        </w:rPr>
      </w:pPr>
      <w:r>
        <w:rPr>
          <w:rFonts w:hint="eastAsia" w:ascii="宋体" w:hAnsi="宋体" w:cs="宋体"/>
          <w:b/>
          <w:kern w:val="1"/>
          <w:szCs w:val="21"/>
        </w:rPr>
        <w:t>七、其他补充事宜</w:t>
      </w:r>
      <w:bookmarkStart w:id="19" w:name="_Toc35393636"/>
      <w:bookmarkEnd w:id="19"/>
      <w:bookmarkStart w:id="20" w:name="_Toc28359095"/>
      <w:bookmarkEnd w:id="20"/>
      <w:bookmarkStart w:id="21" w:name="_Toc28359018"/>
      <w:bookmarkEnd w:id="21"/>
      <w:bookmarkStart w:id="22" w:name="_Toc35393805"/>
      <w:bookmarkEnd w:id="22"/>
    </w:p>
    <w:p>
      <w:pPr>
        <w:spacing w:line="400" w:lineRule="exact"/>
        <w:ind w:firstLine="420"/>
        <w:jc w:val="left"/>
        <w:rPr>
          <w:rFonts w:ascii="宋体" w:hAnsi="宋体" w:cs="宋体"/>
          <w:kern w:val="1"/>
          <w:szCs w:val="21"/>
        </w:rPr>
      </w:pPr>
      <w:r>
        <w:rPr>
          <w:rFonts w:ascii="宋体" w:hAnsi="宋体"/>
          <w:szCs w:val="21"/>
        </w:rPr>
        <w:t>1</w:t>
      </w:r>
      <w:r>
        <w:rPr>
          <w:rFonts w:hint="eastAsia" w:ascii="宋体" w:hAnsi="宋体" w:cs="Arial"/>
          <w:szCs w:val="21"/>
        </w:rPr>
        <w:t>、</w:t>
      </w:r>
      <w:r>
        <w:rPr>
          <w:rFonts w:hint="eastAsia" w:ascii="宋体" w:hAnsi="宋体" w:cs="宋体"/>
          <w:i/>
          <w:iCs/>
          <w:kern w:val="1"/>
          <w:szCs w:val="21"/>
          <w:u w:val="single"/>
        </w:rPr>
        <w:t>本磋商文件中斜体下划线部分为实质性响应条件，为必须遵守的条件，如不满足将作无效响应文件处理。</w:t>
      </w:r>
    </w:p>
    <w:p>
      <w:pPr>
        <w:spacing w:line="400" w:lineRule="exact"/>
        <w:ind w:firstLine="420" w:firstLineChars="200"/>
        <w:jc w:val="left"/>
        <w:rPr>
          <w:rFonts w:ascii="宋体" w:hAnsi="宋体" w:cs="宋体"/>
          <w:kern w:val="1"/>
          <w:szCs w:val="21"/>
        </w:rPr>
      </w:pPr>
      <w:r>
        <w:rPr>
          <w:rFonts w:ascii="宋体" w:hAnsi="宋体" w:cs="Arial"/>
          <w:szCs w:val="21"/>
        </w:rPr>
        <w:t>2</w:t>
      </w:r>
      <w:r>
        <w:rPr>
          <w:rFonts w:hint="eastAsia" w:ascii="宋体" w:hAnsi="宋体" w:cs="Arial"/>
          <w:szCs w:val="21"/>
        </w:rPr>
        <w:t>、</w:t>
      </w:r>
      <w:r>
        <w:rPr>
          <w:rFonts w:hint="eastAsia" w:ascii="宋体" w:hAnsi="宋体" w:cs="宋体"/>
          <w:bCs/>
          <w:kern w:val="1"/>
          <w:szCs w:val="21"/>
        </w:rPr>
        <w:t>本次磋商响应文件制作份数要求：</w:t>
      </w:r>
      <w:r>
        <w:rPr>
          <w:rFonts w:hint="eastAsia" w:ascii="宋体" w:hAnsi="宋体" w:cs="宋体"/>
          <w:b/>
          <w:kern w:val="1"/>
          <w:szCs w:val="21"/>
        </w:rPr>
        <w:t>一式五份(一份正本，四份副本)</w:t>
      </w:r>
      <w:r>
        <w:rPr>
          <w:rFonts w:hint="eastAsia" w:ascii="宋体" w:hAnsi="宋体" w:cs="宋体"/>
          <w:kern w:val="1"/>
          <w:szCs w:val="21"/>
        </w:rPr>
        <w:t>，每份响应文件须清楚地标明“正本”或“副本”字样。</w:t>
      </w:r>
    </w:p>
    <w:p>
      <w:pPr>
        <w:spacing w:line="400" w:lineRule="exact"/>
        <w:ind w:firstLine="420"/>
        <w:jc w:val="left"/>
        <w:rPr>
          <w:rFonts w:ascii="宋体" w:hAnsi="宋体" w:cs="Arial"/>
          <w:szCs w:val="21"/>
        </w:rPr>
      </w:pPr>
      <w:r>
        <w:rPr>
          <w:rFonts w:ascii="宋体" w:hAnsi="宋体" w:cs="宋体"/>
          <w:kern w:val="1"/>
          <w:szCs w:val="21"/>
        </w:rPr>
        <w:t>3</w:t>
      </w:r>
      <w:r>
        <w:rPr>
          <w:rFonts w:hint="eastAsia" w:ascii="宋体" w:hAnsi="宋体" w:cs="宋体"/>
          <w:kern w:val="1"/>
          <w:szCs w:val="21"/>
        </w:rPr>
        <w:t>、</w:t>
      </w:r>
      <w:r>
        <w:rPr>
          <w:rFonts w:hint="eastAsia" w:ascii="宋体" w:hAnsi="宋体" w:cs="Arial"/>
          <w:szCs w:val="21"/>
        </w:rPr>
        <w:t>根据苏财购〔2020〕52号《关于做好政府采购支持企业发展有关事项的通知》，本次招标不收取磋商保证金。</w:t>
      </w:r>
    </w:p>
    <w:p>
      <w:pPr>
        <w:spacing w:line="400" w:lineRule="exact"/>
        <w:ind w:firstLine="420" w:firstLineChars="200"/>
        <w:jc w:val="left"/>
        <w:rPr>
          <w:rFonts w:ascii="宋体" w:hAnsi="宋体"/>
          <w:bCs/>
          <w:color w:val="auto"/>
          <w:kern w:val="2"/>
          <w:szCs w:val="21"/>
        </w:rPr>
      </w:pPr>
      <w:r>
        <w:rPr>
          <w:rFonts w:ascii="宋体" w:hAnsi="宋体"/>
          <w:bCs/>
          <w:color w:val="auto"/>
          <w:kern w:val="2"/>
          <w:szCs w:val="21"/>
        </w:rPr>
        <w:t>4</w:t>
      </w:r>
      <w:r>
        <w:rPr>
          <w:rFonts w:hint="eastAsia" w:ascii="宋体" w:hAnsi="宋体"/>
          <w:bCs/>
          <w:color w:val="auto"/>
          <w:kern w:val="2"/>
          <w:szCs w:val="21"/>
        </w:rPr>
        <w:t>、各供应商自行勘查现场以充分了解施工环境，工地位置及任何其他可能影响投标报价及施工工期等情况，采购人对现有的施工环境及条件将不增加任何投入，请各供应商结合现场实际综合考虑，自主报价。</w:t>
      </w:r>
    </w:p>
    <w:p>
      <w:pPr>
        <w:tabs>
          <w:tab w:val="left" w:pos="900"/>
        </w:tabs>
        <w:spacing w:line="400" w:lineRule="exact"/>
        <w:ind w:firstLine="422"/>
        <w:jc w:val="left"/>
        <w:rPr>
          <w:rFonts w:ascii="宋体" w:hAnsi="宋体" w:cs="宋体"/>
          <w:b/>
          <w:kern w:val="1"/>
          <w:szCs w:val="21"/>
        </w:rPr>
      </w:pPr>
      <w:r>
        <w:rPr>
          <w:rFonts w:hint="eastAsia" w:ascii="宋体" w:hAnsi="宋体" w:cs="宋体"/>
          <w:b/>
          <w:kern w:val="1"/>
          <w:szCs w:val="21"/>
        </w:rPr>
        <w:t>八、凡对本次采购提出询问，请按</w:t>
      </w:r>
      <w:r>
        <w:rPr>
          <w:rFonts w:ascii="宋体" w:hAnsi="宋体" w:cs="宋体"/>
          <w:b/>
          <w:kern w:val="1"/>
          <w:szCs w:val="21"/>
        </w:rPr>
        <w:t>以下方式</w:t>
      </w:r>
      <w:r>
        <w:rPr>
          <w:rFonts w:hint="eastAsia" w:ascii="宋体" w:hAnsi="宋体" w:cs="宋体"/>
          <w:b/>
          <w:kern w:val="1"/>
          <w:szCs w:val="21"/>
        </w:rPr>
        <w:t>联系。</w:t>
      </w:r>
      <w:bookmarkStart w:id="23" w:name="_Toc35393637"/>
      <w:bookmarkEnd w:id="23"/>
      <w:bookmarkStart w:id="24" w:name="_Toc35393806"/>
      <w:bookmarkEnd w:id="24"/>
      <w:bookmarkStart w:id="25" w:name="_Toc28359019"/>
      <w:bookmarkEnd w:id="25"/>
      <w:bookmarkStart w:id="26" w:name="_Toc28359096"/>
      <w:bookmarkEnd w:id="26"/>
    </w:p>
    <w:p>
      <w:pPr>
        <w:spacing w:line="400" w:lineRule="exact"/>
        <w:ind w:firstLine="420"/>
        <w:jc w:val="left"/>
        <w:rPr>
          <w:rFonts w:ascii="宋体" w:hAnsi="宋体" w:cs="宋体"/>
          <w:kern w:val="1"/>
          <w:szCs w:val="21"/>
        </w:rPr>
      </w:pPr>
      <w:r>
        <w:rPr>
          <w:rFonts w:hint="eastAsia" w:ascii="宋体" w:hAnsi="宋体" w:cs="宋体"/>
          <w:kern w:val="1"/>
          <w:szCs w:val="21"/>
        </w:rPr>
        <w:t>1、采购人信息</w:t>
      </w:r>
    </w:p>
    <w:p>
      <w:pPr>
        <w:spacing w:line="400" w:lineRule="exact"/>
        <w:ind w:firstLine="420"/>
        <w:jc w:val="left"/>
        <w:rPr>
          <w:rFonts w:ascii="宋体" w:hAnsi="宋体" w:cs="宋体"/>
          <w:kern w:val="1"/>
          <w:szCs w:val="21"/>
        </w:rPr>
      </w:pPr>
      <w:r>
        <w:rPr>
          <w:rFonts w:ascii="宋体" w:hAnsi="宋体" w:cs="宋体"/>
          <w:kern w:val="1"/>
          <w:szCs w:val="21"/>
        </w:rPr>
        <w:t>名  称：</w:t>
      </w:r>
      <w:r>
        <w:rPr>
          <w:rFonts w:hint="eastAsia" w:ascii="宋体" w:hAnsi="宋体" w:cs="宋体"/>
          <w:kern w:val="1"/>
          <w:szCs w:val="21"/>
        </w:rPr>
        <w:t>扬州市名城建设有限公司</w:t>
      </w:r>
    </w:p>
    <w:p>
      <w:pPr>
        <w:spacing w:line="400" w:lineRule="exact"/>
        <w:ind w:firstLine="420"/>
        <w:jc w:val="left"/>
        <w:rPr>
          <w:rFonts w:ascii="宋体" w:hAnsi="宋体" w:cs="宋体"/>
          <w:kern w:val="1"/>
          <w:szCs w:val="21"/>
        </w:rPr>
      </w:pPr>
      <w:r>
        <w:rPr>
          <w:rFonts w:hint="eastAsia" w:ascii="宋体" w:hAnsi="宋体" w:cs="宋体"/>
          <w:kern w:val="1"/>
          <w:szCs w:val="21"/>
        </w:rPr>
        <w:t>地  址：</w:t>
      </w:r>
      <w:r>
        <w:rPr>
          <w:rFonts w:ascii="宋体" w:hAnsi="宋体" w:cs="Arial"/>
          <w:color w:val="000000"/>
          <w:szCs w:val="21"/>
          <w:shd w:val="clear" w:color="auto" w:fill="FFFFFF"/>
        </w:rPr>
        <w:t>扬州市</w:t>
      </w:r>
      <w:r>
        <w:rPr>
          <w:rFonts w:hint="eastAsia" w:ascii="宋体" w:hAnsi="宋体" w:cs="Arial"/>
          <w:color w:val="000000"/>
          <w:szCs w:val="21"/>
          <w:shd w:val="clear" w:color="auto" w:fill="FFFFFF"/>
        </w:rPr>
        <w:t>文昌中路412号</w:t>
      </w:r>
    </w:p>
    <w:p>
      <w:pPr>
        <w:spacing w:line="400" w:lineRule="exact"/>
        <w:ind w:firstLine="420"/>
        <w:jc w:val="left"/>
        <w:rPr>
          <w:rFonts w:ascii="宋体" w:hAnsi="宋体" w:cs="宋体"/>
          <w:kern w:val="1"/>
          <w:szCs w:val="21"/>
        </w:rPr>
      </w:pPr>
      <w:r>
        <w:rPr>
          <w:rFonts w:hint="eastAsia" w:ascii="宋体" w:hAnsi="宋体" w:cs="宋体"/>
          <w:kern w:val="1"/>
          <w:szCs w:val="21"/>
        </w:rPr>
        <w:t>联系人：蔡静</w:t>
      </w:r>
      <w:r>
        <w:rPr>
          <w:rFonts w:ascii="宋体" w:hAnsi="宋体" w:cs="宋体"/>
          <w:kern w:val="1"/>
          <w:szCs w:val="21"/>
        </w:rPr>
        <w:t>18652580190</w:t>
      </w:r>
    </w:p>
    <w:p>
      <w:pPr>
        <w:spacing w:line="400" w:lineRule="exact"/>
        <w:ind w:firstLine="420"/>
        <w:jc w:val="left"/>
        <w:rPr>
          <w:rFonts w:ascii="宋体" w:hAnsi="宋体" w:cs="宋体"/>
          <w:kern w:val="1"/>
          <w:szCs w:val="21"/>
        </w:rPr>
      </w:pPr>
      <w:r>
        <w:rPr>
          <w:rFonts w:hint="eastAsia" w:ascii="宋体" w:hAnsi="宋体" w:cs="宋体"/>
          <w:kern w:val="1"/>
          <w:szCs w:val="21"/>
        </w:rPr>
        <w:t>2、采购代理机构信息</w:t>
      </w:r>
    </w:p>
    <w:p>
      <w:pPr>
        <w:spacing w:line="400" w:lineRule="exact"/>
        <w:ind w:firstLine="420"/>
        <w:jc w:val="left"/>
        <w:rPr>
          <w:rFonts w:hint="eastAsia" w:ascii="宋体" w:hAnsi="宋体" w:cs="宋体"/>
          <w:kern w:val="1"/>
          <w:szCs w:val="21"/>
        </w:rPr>
      </w:pPr>
      <w:r>
        <w:rPr>
          <w:rFonts w:hint="eastAsia" w:ascii="宋体" w:hAnsi="宋体" w:cs="宋体"/>
          <w:kern w:val="1"/>
          <w:szCs w:val="21"/>
        </w:rPr>
        <w:t>名  称：江苏宏信工程咨询有限公司</w:t>
      </w:r>
    </w:p>
    <w:p>
      <w:pPr>
        <w:spacing w:line="400" w:lineRule="exact"/>
        <w:ind w:firstLine="420"/>
        <w:jc w:val="left"/>
        <w:rPr>
          <w:rFonts w:ascii="宋体" w:hAnsi="宋体" w:cs="宋体"/>
          <w:kern w:val="1"/>
          <w:szCs w:val="21"/>
        </w:rPr>
      </w:pPr>
      <w:r>
        <w:rPr>
          <w:rFonts w:hint="eastAsia" w:ascii="宋体" w:hAnsi="宋体" w:cs="宋体"/>
          <w:kern w:val="1"/>
          <w:szCs w:val="21"/>
        </w:rPr>
        <w:t xml:space="preserve">地 </w:t>
      </w:r>
      <w:r>
        <w:rPr>
          <w:rFonts w:ascii="宋体" w:hAnsi="宋体" w:cs="宋体"/>
          <w:kern w:val="1"/>
          <w:szCs w:val="21"/>
        </w:rPr>
        <w:t xml:space="preserve"> </w:t>
      </w:r>
      <w:r>
        <w:rPr>
          <w:rFonts w:hint="eastAsia" w:ascii="宋体" w:hAnsi="宋体" w:cs="宋体"/>
          <w:kern w:val="1"/>
          <w:szCs w:val="21"/>
        </w:rPr>
        <w:t>址：扬州市邗江区星耀天地2号楼22层</w:t>
      </w:r>
    </w:p>
    <w:p>
      <w:r>
        <w:rPr>
          <w:rFonts w:hint="eastAsia" w:ascii="宋体" w:hAnsi="宋体" w:cs="宋体"/>
          <w:kern w:val="1"/>
          <w:szCs w:val="21"/>
        </w:rPr>
        <w:t>联系人：</w:t>
      </w:r>
      <w:bookmarkStart w:id="27" w:name="_Toc35393808"/>
      <w:bookmarkEnd w:id="27"/>
      <w:bookmarkStart w:id="28" w:name="_Toc28359021"/>
      <w:bookmarkEnd w:id="28"/>
      <w:bookmarkStart w:id="29" w:name="_Toc28359098"/>
      <w:bookmarkEnd w:id="29"/>
      <w:bookmarkStart w:id="30" w:name="_Toc35393639"/>
      <w:bookmarkEnd w:id="30"/>
      <w:r>
        <w:rPr>
          <w:rFonts w:hint="eastAsia" w:ascii="宋体" w:hAnsi="宋体" w:cs="宋体"/>
          <w:kern w:val="1"/>
          <w:szCs w:val="21"/>
        </w:rPr>
        <w:t>张越，17712289108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131B5"/>
    <w:rsid w:val="0CFD2F4F"/>
    <w:rsid w:val="2F5131B5"/>
    <w:rsid w:val="38A77D9E"/>
    <w:rsid w:val="4A0E130F"/>
    <w:rsid w:val="7E5E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rPr>
      <w:rFonts w:ascii="Calibri" w:hAnsi="Calibri" w:cs="Calibri"/>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2022-01-07T08:15:00Z</dcterms:created>
  <dc:creator>张越</dc:creator>
  <cp:lastModifiedBy>薛紫夜</cp:lastModifiedBy>
  <dcterms:modified xsi:type="dcterms:W3CDTF">2022-01-07T09:18:58Z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D169074E342344D2A362F62A019E7182</vt:lpwstr>
  </property>
</Properties>
</file>