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47A8F">
      <w:pPr>
        <w:pStyle w:val="3"/>
        <w:bidi w:val="0"/>
        <w:rPr>
          <w:rFonts w:hint="eastAsia"/>
          <w:highlight w:val="none"/>
        </w:rPr>
      </w:pPr>
      <w:bookmarkStart w:id="0" w:name="_Toc23501"/>
      <w:bookmarkStart w:id="1" w:name="_Toc497133090"/>
      <w:r>
        <w:rPr>
          <w:rFonts w:hint="eastAsia"/>
          <w:highlight w:val="none"/>
        </w:rPr>
        <w:t>扬州市长乐客栈酒店有限公司2025年礼包子定制采购项目招标公告</w:t>
      </w:r>
      <w:bookmarkEnd w:id="0"/>
      <w:bookmarkEnd w:id="1"/>
    </w:p>
    <w:p w14:paraId="532979BB">
      <w:pPr>
        <w:spacing w:line="440" w:lineRule="exact"/>
        <w:ind w:firstLine="420"/>
        <w:rPr>
          <w:rFonts w:hint="eastAsia" w:ascii="宋体" w:hAnsi="宋体"/>
          <w:color w:val="auto"/>
          <w:highlight w:val="none"/>
        </w:rPr>
      </w:pPr>
      <w:r>
        <w:rPr>
          <w:rFonts w:hint="eastAsia" w:ascii="宋体" w:hAnsi="宋体"/>
          <w:color w:val="auto"/>
          <w:highlight w:val="none"/>
        </w:rPr>
        <w:t>受</w:t>
      </w:r>
      <w:r>
        <w:rPr>
          <w:rFonts w:hint="eastAsia" w:ascii="宋体" w:hAnsi="宋体"/>
          <w:color w:val="auto"/>
          <w:highlight w:val="none"/>
          <w:u w:val="single"/>
          <w:lang w:eastAsia="zh-CN"/>
        </w:rPr>
        <w:t>扬州市长乐客栈酒店有限公司</w:t>
      </w:r>
      <w:r>
        <w:rPr>
          <w:rFonts w:hint="eastAsia" w:ascii="宋体" w:hAnsi="宋体"/>
          <w:color w:val="auto"/>
          <w:highlight w:val="none"/>
        </w:rPr>
        <w:t>的委托，</w:t>
      </w:r>
      <w:r>
        <w:rPr>
          <w:rFonts w:hint="eastAsia" w:ascii="宋体" w:hAnsi="宋体"/>
          <w:color w:val="auto"/>
          <w:highlight w:val="none"/>
          <w:lang w:eastAsia="zh-CN"/>
        </w:rPr>
        <w:t>江苏仁禾中衡工程咨询房地产估价有限公司</w:t>
      </w:r>
      <w:r>
        <w:rPr>
          <w:rFonts w:hint="eastAsia" w:ascii="宋体" w:hAnsi="宋体"/>
          <w:color w:val="auto"/>
          <w:highlight w:val="none"/>
        </w:rPr>
        <w:t>就</w:t>
      </w:r>
      <w:r>
        <w:rPr>
          <w:rFonts w:hint="eastAsia" w:ascii="宋体" w:hAnsi="宋体"/>
          <w:color w:val="auto"/>
          <w:highlight w:val="none"/>
          <w:u w:val="single"/>
          <w:lang w:eastAsia="zh-CN"/>
        </w:rPr>
        <w:t>扬州市长乐客栈酒店有限公司2025年礼包子定制采购项目</w:t>
      </w:r>
      <w:r>
        <w:rPr>
          <w:rFonts w:hint="eastAsia" w:ascii="宋体" w:hAnsi="宋体"/>
          <w:color w:val="auto"/>
          <w:highlight w:val="none"/>
        </w:rPr>
        <w:t>（</w:t>
      </w:r>
      <w:r>
        <w:rPr>
          <w:rFonts w:hint="eastAsia" w:ascii="宋体" w:hAnsi="宋体"/>
          <w:color w:val="auto"/>
          <w:highlight w:val="none"/>
          <w:lang w:eastAsia="zh-CN"/>
        </w:rPr>
        <w:t>RHZH-20241101</w:t>
      </w:r>
      <w:r>
        <w:rPr>
          <w:rFonts w:hint="eastAsia" w:ascii="宋体" w:hAnsi="宋体"/>
          <w:color w:val="auto"/>
          <w:highlight w:val="none"/>
        </w:rPr>
        <w:t>）进行公开招标采购，现欢迎符合相关条件的供应商参加投标。</w:t>
      </w:r>
      <w:r>
        <w:rPr>
          <w:rFonts w:hint="eastAsia" w:ascii="宋体" w:hAnsi="宋体"/>
          <w:color w:val="auto"/>
          <w:highlight w:val="none"/>
        </w:rPr>
        <w:tab/>
      </w:r>
    </w:p>
    <w:p w14:paraId="07CC097E">
      <w:pPr>
        <w:pBdr>
          <w:top w:val="single" w:color="auto" w:sz="4" w:space="1"/>
          <w:left w:val="single" w:color="auto" w:sz="4" w:space="4"/>
          <w:bottom w:val="single" w:color="auto" w:sz="4" w:space="1"/>
          <w:right w:val="single" w:color="auto" w:sz="4" w:space="4"/>
        </w:pBdr>
        <w:spacing w:line="44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项目概况：</w:t>
      </w:r>
      <w:r>
        <w:rPr>
          <w:rFonts w:hint="eastAsia" w:ascii="宋体" w:hAnsi="宋体" w:cs="宋体"/>
          <w:color w:val="auto"/>
          <w:szCs w:val="21"/>
          <w:highlight w:val="none"/>
        </w:rPr>
        <w:t xml:space="preserve"> </w:t>
      </w:r>
    </w:p>
    <w:p w14:paraId="13A319FE">
      <w:pPr>
        <w:pBdr>
          <w:top w:val="single" w:color="auto" w:sz="4" w:space="1"/>
          <w:left w:val="single" w:color="auto" w:sz="4" w:space="4"/>
          <w:bottom w:val="single" w:color="auto" w:sz="4" w:space="1"/>
          <w:right w:val="single" w:color="auto" w:sz="4" w:space="4"/>
        </w:pBdr>
        <w:spacing w:line="440" w:lineRule="exact"/>
        <w:ind w:firstLine="420" w:firstLineChars="200"/>
        <w:rPr>
          <w:rFonts w:hint="eastAsia" w:ascii="宋体" w:hAnsi="宋体" w:cs="宋体"/>
          <w:color w:val="auto"/>
          <w:sz w:val="36"/>
          <w:szCs w:val="36"/>
          <w:highlight w:val="none"/>
        </w:rPr>
      </w:pPr>
      <w:r>
        <w:rPr>
          <w:rFonts w:hint="eastAsia" w:ascii="宋体" w:hAnsi="宋体" w:cs="宋体"/>
          <w:bCs/>
          <w:color w:val="auto"/>
          <w:szCs w:val="21"/>
          <w:highlight w:val="none"/>
          <w:u w:val="single"/>
          <w:lang w:eastAsia="zh-CN"/>
        </w:rPr>
        <w:t>扬州市长乐客栈酒店有限公司2025年礼包子定制采购项目</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的潜在投标人</w:t>
      </w:r>
      <w:r>
        <w:rPr>
          <w:rFonts w:hint="eastAsia" w:ascii="宋体" w:hAnsi="宋体" w:cs="宋体"/>
          <w:color w:val="auto"/>
          <w:szCs w:val="21"/>
          <w:highlight w:val="none"/>
        </w:rPr>
        <w:t>可在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江苏仁禾中衡工程咨询房地产估价有限公司</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获取招标文件</w:t>
      </w:r>
      <w:r>
        <w:rPr>
          <w:rFonts w:hint="eastAsia" w:ascii="宋体" w:hAnsi="宋体" w:cs="宋体"/>
          <w:color w:val="auto"/>
          <w:szCs w:val="21"/>
          <w:highlight w:val="none"/>
        </w:rPr>
        <w:t>，并于</w:t>
      </w:r>
      <w:r>
        <w:rPr>
          <w:rFonts w:hint="eastAsia" w:ascii="宋体" w:hAnsi="宋体" w:cs="宋体"/>
          <w:highlight w:val="none"/>
          <w:u w:val="single"/>
          <w:shd w:val="clear" w:color="auto" w:fill="auto"/>
          <w:lang w:eastAsia="zh-CN"/>
        </w:rPr>
        <w:t>2024年12月</w:t>
      </w:r>
      <w:r>
        <w:rPr>
          <w:rFonts w:hint="eastAsia" w:ascii="宋体" w:hAnsi="宋体" w:cs="宋体"/>
          <w:highlight w:val="none"/>
          <w:u w:val="single"/>
          <w:shd w:val="clear" w:color="auto" w:fill="auto"/>
          <w:lang w:val="en-US" w:eastAsia="zh-CN"/>
        </w:rPr>
        <w:t>10</w:t>
      </w:r>
      <w:r>
        <w:rPr>
          <w:rFonts w:hint="eastAsia" w:ascii="宋体" w:hAnsi="宋体" w:cs="宋体"/>
          <w:highlight w:val="none"/>
          <w:u w:val="single"/>
          <w:shd w:val="clear" w:color="auto" w:fill="auto"/>
          <w:lang w:eastAsia="zh-CN"/>
        </w:rPr>
        <w:t xml:space="preserve">日 </w:t>
      </w:r>
      <w:r>
        <w:rPr>
          <w:rFonts w:hint="eastAsia" w:ascii="宋体" w:hAnsi="宋体" w:cs="宋体"/>
          <w:bCs/>
          <w:highlight w:val="none"/>
          <w:u w:val="single"/>
          <w:shd w:val="clear" w:color="auto" w:fill="auto"/>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0分（北京时间）</w:t>
      </w:r>
      <w:r>
        <w:rPr>
          <w:rFonts w:hint="eastAsia" w:ascii="宋体" w:hAnsi="宋体" w:cs="宋体"/>
          <w:bCs/>
          <w:color w:val="auto"/>
          <w:szCs w:val="21"/>
          <w:highlight w:val="none"/>
        </w:rPr>
        <w:t>前递交投标文件</w:t>
      </w:r>
      <w:r>
        <w:rPr>
          <w:rFonts w:hint="eastAsia" w:ascii="宋体" w:hAnsi="宋体" w:cs="宋体"/>
          <w:color w:val="auto"/>
          <w:szCs w:val="21"/>
          <w:highlight w:val="none"/>
        </w:rPr>
        <w:t>。</w:t>
      </w:r>
    </w:p>
    <w:p w14:paraId="2F10A2B4">
      <w:pPr>
        <w:spacing w:line="440" w:lineRule="exact"/>
        <w:ind w:firstLine="420"/>
        <w:rPr>
          <w:rFonts w:hint="eastAsia" w:ascii="宋体" w:hAnsi="宋体" w:cs="宋体"/>
          <w:b/>
          <w:color w:val="auto"/>
          <w:szCs w:val="21"/>
          <w:highlight w:val="none"/>
        </w:rPr>
      </w:pPr>
      <w:bookmarkStart w:id="2" w:name="_Toc28359002"/>
      <w:bookmarkStart w:id="3" w:name="_Toc35393790"/>
      <w:bookmarkStart w:id="4" w:name="_Toc35393621"/>
      <w:bookmarkStart w:id="5" w:name="_Toc28359079"/>
      <w:bookmarkStart w:id="6" w:name="_Hlk24379207"/>
      <w:r>
        <w:rPr>
          <w:rFonts w:hint="eastAsia" w:ascii="宋体" w:hAnsi="宋体" w:cs="宋体"/>
          <w:b/>
          <w:color w:val="auto"/>
          <w:szCs w:val="21"/>
          <w:highlight w:val="none"/>
        </w:rPr>
        <w:t>一、项目基本情况</w:t>
      </w:r>
      <w:bookmarkEnd w:id="2"/>
      <w:bookmarkEnd w:id="3"/>
      <w:bookmarkEnd w:id="4"/>
      <w:bookmarkEnd w:id="5"/>
    </w:p>
    <w:p w14:paraId="288ED57B">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RHZH-20241101</w:t>
      </w:r>
    </w:p>
    <w:p w14:paraId="18D39BB9">
      <w:pPr>
        <w:spacing w:line="44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bookmarkEnd w:id="6"/>
      <w:r>
        <w:rPr>
          <w:rFonts w:hint="eastAsia" w:ascii="宋体" w:hAnsi="宋体" w:cs="宋体"/>
          <w:color w:val="auto"/>
          <w:szCs w:val="21"/>
          <w:highlight w:val="none"/>
          <w:lang w:eastAsia="zh-CN"/>
        </w:rPr>
        <w:t>扬州市长乐客栈酒店有限公司2025年礼包子定制采购项目</w:t>
      </w:r>
    </w:p>
    <w:p w14:paraId="7510F1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3、预算金额：</w:t>
      </w:r>
      <w:r>
        <w:rPr>
          <w:rFonts w:hint="eastAsia" w:ascii="宋体" w:hAnsi="宋体" w:cs="宋体"/>
          <w:color w:val="auto"/>
          <w:szCs w:val="21"/>
          <w:highlight w:val="none"/>
          <w:lang w:val="en-US" w:eastAsia="zh-CN"/>
        </w:rPr>
        <w:t>118万元</w:t>
      </w:r>
    </w:p>
    <w:p w14:paraId="63F970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4、最高限价：</w:t>
      </w:r>
      <w:r>
        <w:rPr>
          <w:rFonts w:hint="eastAsia" w:ascii="宋体" w:hAnsi="宋体" w:eastAsia="宋体" w:cs="宋体"/>
          <w:color w:val="auto"/>
          <w:sz w:val="21"/>
          <w:szCs w:val="21"/>
          <w:highlight w:val="none"/>
          <w:lang w:val="en-US" w:eastAsia="zh-CN"/>
        </w:rPr>
        <w:t>118万元</w:t>
      </w:r>
      <w:r>
        <w:rPr>
          <w:rFonts w:hint="eastAsia" w:ascii="宋体" w:hAnsi="宋体" w:cs="宋体"/>
          <w:color w:val="auto"/>
          <w:szCs w:val="21"/>
          <w:highlight w:val="none"/>
        </w:rPr>
        <w:t>，</w:t>
      </w:r>
      <w:r>
        <w:rPr>
          <w:rFonts w:hint="eastAsia" w:ascii="宋体" w:hAnsi="宋体" w:cs="宋体"/>
          <w:color w:val="auto"/>
          <w:szCs w:val="21"/>
          <w:highlight w:val="none"/>
          <w:shd w:val="clear" w:color="auto" w:fill="FFFFFF"/>
        </w:rPr>
        <w:t>超过最高限价的报价为无效报价，作无效投标处理</w:t>
      </w:r>
    </w:p>
    <w:p w14:paraId="637F4C74">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5、采购需求：</w:t>
      </w:r>
      <w:r>
        <w:rPr>
          <w:rFonts w:hint="eastAsia" w:ascii="宋体" w:hAnsi="宋体" w:cs="宋体"/>
          <w:color w:val="auto"/>
          <w:szCs w:val="21"/>
          <w:highlight w:val="none"/>
          <w:lang w:val="zh-CN"/>
        </w:rPr>
        <w:t>见招标文件第四章</w:t>
      </w:r>
    </w:p>
    <w:p w14:paraId="56C5D08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6、合同履行期限：具体根据甲方进度要求分期供货。</w:t>
      </w:r>
    </w:p>
    <w:p w14:paraId="61F9765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7、本项目</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u w:val="single"/>
        </w:rPr>
        <w:t xml:space="preserve">不接受 </w:t>
      </w:r>
      <w:r>
        <w:rPr>
          <w:rFonts w:hint="eastAsia" w:ascii="宋体" w:hAnsi="宋体" w:cs="宋体"/>
          <w:color w:val="auto"/>
          <w:szCs w:val="21"/>
          <w:highlight w:val="none"/>
        </w:rPr>
        <w:t>联合体投标。</w:t>
      </w:r>
    </w:p>
    <w:p w14:paraId="2C6B10E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8、本项目</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不</w:t>
      </w:r>
      <w:r>
        <w:rPr>
          <w:rFonts w:hint="eastAsia" w:ascii="宋体" w:hAnsi="宋体" w:cs="宋体"/>
          <w:i/>
          <w:color w:val="auto"/>
          <w:szCs w:val="21"/>
          <w:highlight w:val="none"/>
          <w:u w:val="single"/>
        </w:rPr>
        <w:t xml:space="preserve">接受 </w:t>
      </w:r>
      <w:r>
        <w:rPr>
          <w:rFonts w:hint="eastAsia" w:ascii="宋体" w:hAnsi="宋体" w:cs="宋体"/>
          <w:color w:val="auto"/>
          <w:szCs w:val="21"/>
          <w:highlight w:val="none"/>
        </w:rPr>
        <w:t>进口产品投标。</w:t>
      </w:r>
    </w:p>
    <w:p w14:paraId="55953C13">
      <w:pPr>
        <w:spacing w:line="440" w:lineRule="exact"/>
        <w:ind w:firstLine="422" w:firstLineChars="200"/>
        <w:rPr>
          <w:rFonts w:hint="eastAsia" w:ascii="宋体" w:hAnsi="宋体" w:cs="宋体"/>
          <w:b/>
          <w:color w:val="auto"/>
          <w:szCs w:val="21"/>
          <w:highlight w:val="none"/>
        </w:rPr>
      </w:pPr>
      <w:bookmarkStart w:id="7" w:name="_Toc28359003"/>
      <w:bookmarkStart w:id="8" w:name="_Toc35393791"/>
      <w:bookmarkStart w:id="9" w:name="_Toc28359080"/>
      <w:bookmarkStart w:id="10" w:name="_Toc35393622"/>
      <w:r>
        <w:rPr>
          <w:rFonts w:hint="eastAsia" w:ascii="宋体" w:hAnsi="宋体" w:cs="宋体"/>
          <w:b/>
          <w:color w:val="auto"/>
          <w:szCs w:val="21"/>
          <w:highlight w:val="none"/>
        </w:rPr>
        <w:t>二、</w:t>
      </w:r>
      <w:bookmarkEnd w:id="7"/>
      <w:bookmarkEnd w:id="8"/>
      <w:bookmarkEnd w:id="9"/>
      <w:bookmarkEnd w:id="10"/>
      <w:r>
        <w:rPr>
          <w:rFonts w:hint="eastAsia" w:ascii="宋体" w:hAnsi="宋体" w:cs="宋体"/>
          <w:b/>
          <w:color w:val="auto"/>
          <w:szCs w:val="21"/>
          <w:highlight w:val="none"/>
        </w:rPr>
        <w:t>申请人的资格要求</w:t>
      </w:r>
    </w:p>
    <w:p w14:paraId="49592CC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1、满足《中华人民共和国政府采购法》第二十二条规定，并提供下列材料：</w:t>
      </w:r>
    </w:p>
    <w:p w14:paraId="453B9559">
      <w:pPr>
        <w:spacing w:line="440" w:lineRule="exact"/>
        <w:ind w:firstLine="420" w:firstLineChars="200"/>
        <w:rPr>
          <w:rFonts w:hint="eastAsia" w:ascii="宋体" w:hAnsi="宋体" w:cs="宋体"/>
          <w:i/>
          <w:color w:val="auto"/>
          <w:szCs w:val="21"/>
          <w:highlight w:val="none"/>
          <w:u w:val="single"/>
        </w:rPr>
      </w:pPr>
      <w:bookmarkStart w:id="11" w:name="_Toc28359081"/>
      <w:bookmarkStart w:id="12" w:name="_Toc28359004"/>
      <w:r>
        <w:rPr>
          <w:rFonts w:hint="eastAsia" w:ascii="宋体" w:hAnsi="宋体" w:cs="宋体"/>
          <w:i/>
          <w:color w:val="auto"/>
          <w:szCs w:val="21"/>
          <w:highlight w:val="none"/>
          <w:u w:val="single"/>
        </w:rPr>
        <w:t>1.1投标函</w:t>
      </w:r>
      <w:r>
        <w:rPr>
          <w:rFonts w:hint="eastAsia" w:ascii="宋体" w:hAnsi="宋体" w:cs="宋体"/>
          <w:b/>
          <w:bCs/>
          <w:i/>
          <w:color w:val="auto"/>
          <w:szCs w:val="21"/>
          <w:highlight w:val="none"/>
          <w:u w:val="single"/>
        </w:rPr>
        <w:t>(原件)</w:t>
      </w:r>
      <w:r>
        <w:rPr>
          <w:rFonts w:hint="eastAsia" w:ascii="宋体" w:hAnsi="宋体" w:cs="宋体"/>
          <w:bCs/>
          <w:i/>
          <w:color w:val="auto"/>
          <w:szCs w:val="21"/>
          <w:highlight w:val="none"/>
          <w:u w:val="single"/>
        </w:rPr>
        <w:t>；</w:t>
      </w:r>
    </w:p>
    <w:p w14:paraId="46737913">
      <w:pPr>
        <w:spacing w:line="440" w:lineRule="exact"/>
        <w:ind w:firstLine="420" w:firstLineChars="200"/>
        <w:rPr>
          <w:rFonts w:hint="eastAsia" w:ascii="宋体" w:hAnsi="宋体" w:cs="宋体"/>
          <w:i/>
          <w:color w:val="auto"/>
          <w:szCs w:val="21"/>
          <w:highlight w:val="none"/>
          <w:u w:val="single"/>
        </w:rPr>
      </w:pPr>
      <w:r>
        <w:rPr>
          <w:rFonts w:hint="eastAsia" w:ascii="宋体" w:hAnsi="宋体" w:cs="宋体"/>
          <w:i/>
          <w:color w:val="auto"/>
          <w:szCs w:val="21"/>
          <w:highlight w:val="none"/>
          <w:u w:val="single"/>
        </w:rPr>
        <w:t>1.2资格声明</w:t>
      </w:r>
      <w:r>
        <w:rPr>
          <w:rFonts w:hint="eastAsia" w:ascii="宋体" w:hAnsi="宋体" w:cs="宋体"/>
          <w:b/>
          <w:bCs/>
          <w:i/>
          <w:color w:val="auto"/>
          <w:szCs w:val="21"/>
          <w:highlight w:val="none"/>
          <w:u w:val="single"/>
        </w:rPr>
        <w:t>(原件)</w:t>
      </w:r>
      <w:r>
        <w:rPr>
          <w:rFonts w:hint="eastAsia" w:ascii="宋体" w:hAnsi="宋体" w:cs="宋体"/>
          <w:bCs/>
          <w:i/>
          <w:color w:val="auto"/>
          <w:szCs w:val="21"/>
          <w:highlight w:val="none"/>
          <w:u w:val="single"/>
        </w:rPr>
        <w:t>；</w:t>
      </w:r>
    </w:p>
    <w:p w14:paraId="06B2A02C">
      <w:pPr>
        <w:spacing w:line="440" w:lineRule="exact"/>
        <w:ind w:firstLine="420" w:firstLineChars="200"/>
        <w:rPr>
          <w:rFonts w:hint="eastAsia" w:ascii="宋体" w:hAnsi="宋体" w:cs="宋体"/>
          <w:i/>
          <w:color w:val="auto"/>
          <w:szCs w:val="21"/>
          <w:highlight w:val="none"/>
          <w:u w:val="single"/>
        </w:rPr>
      </w:pPr>
      <w:r>
        <w:rPr>
          <w:rFonts w:hint="eastAsia" w:ascii="宋体" w:hAnsi="宋体" w:cs="宋体"/>
          <w:i/>
          <w:color w:val="auto"/>
          <w:szCs w:val="21"/>
          <w:highlight w:val="none"/>
          <w:u w:val="single"/>
        </w:rPr>
        <w:t>1.3若法定代表人参加投标的，须提供本人身份证复印件</w:t>
      </w:r>
      <w:r>
        <w:rPr>
          <w:rFonts w:hint="eastAsia" w:ascii="宋体" w:hAnsi="宋体" w:cs="宋体"/>
          <w:b/>
          <w:bCs/>
          <w:i/>
          <w:color w:val="auto"/>
          <w:szCs w:val="21"/>
          <w:highlight w:val="none"/>
          <w:u w:val="single"/>
        </w:rPr>
        <w:t>(加盖投标人公章)</w:t>
      </w:r>
      <w:r>
        <w:rPr>
          <w:rFonts w:hint="eastAsia" w:ascii="宋体" w:hAnsi="宋体" w:cs="宋体"/>
          <w:i/>
          <w:color w:val="auto"/>
          <w:szCs w:val="21"/>
          <w:highlight w:val="none"/>
          <w:u w:val="single"/>
        </w:rPr>
        <w:t>；若授权代表参加的，须提供《法人授权书》</w:t>
      </w:r>
      <w:r>
        <w:rPr>
          <w:rFonts w:hint="eastAsia" w:ascii="宋体" w:hAnsi="宋体" w:cs="宋体"/>
          <w:b/>
          <w:i/>
          <w:color w:val="auto"/>
          <w:szCs w:val="21"/>
          <w:highlight w:val="none"/>
          <w:u w:val="single"/>
        </w:rPr>
        <w:t>原件</w:t>
      </w:r>
      <w:r>
        <w:rPr>
          <w:rFonts w:hint="eastAsia" w:ascii="宋体" w:hAnsi="宋体" w:cs="宋体"/>
          <w:i/>
          <w:color w:val="auto"/>
          <w:szCs w:val="21"/>
          <w:highlight w:val="none"/>
          <w:u w:val="single"/>
        </w:rPr>
        <w:t>和授权代表身份证复印件</w:t>
      </w:r>
      <w:r>
        <w:rPr>
          <w:rFonts w:hint="eastAsia" w:ascii="宋体" w:hAnsi="宋体" w:cs="宋体"/>
          <w:b/>
          <w:bCs/>
          <w:i/>
          <w:color w:val="auto"/>
          <w:szCs w:val="21"/>
          <w:highlight w:val="none"/>
          <w:u w:val="single"/>
        </w:rPr>
        <w:t>（加盖投标人公章）</w:t>
      </w:r>
      <w:r>
        <w:rPr>
          <w:rFonts w:hint="eastAsia" w:ascii="宋体" w:hAnsi="宋体" w:cs="宋体"/>
          <w:bCs/>
          <w:i/>
          <w:color w:val="auto"/>
          <w:szCs w:val="21"/>
          <w:highlight w:val="none"/>
          <w:u w:val="single"/>
        </w:rPr>
        <w:t>；</w:t>
      </w:r>
    </w:p>
    <w:p w14:paraId="4582AAA5">
      <w:pPr>
        <w:spacing w:line="440" w:lineRule="exact"/>
        <w:ind w:firstLine="420" w:firstLineChars="200"/>
        <w:rPr>
          <w:rFonts w:hint="eastAsia" w:ascii="宋体" w:hAnsi="宋体" w:cs="宋体"/>
          <w:i/>
          <w:color w:val="auto"/>
          <w:szCs w:val="21"/>
          <w:highlight w:val="none"/>
          <w:u w:val="single"/>
        </w:rPr>
      </w:pPr>
      <w:r>
        <w:rPr>
          <w:rFonts w:hint="eastAsia" w:ascii="宋体" w:hAnsi="宋体" w:cs="宋体"/>
          <w:i/>
          <w:color w:val="auto"/>
          <w:szCs w:val="21"/>
          <w:highlight w:val="none"/>
          <w:u w:val="single"/>
        </w:rPr>
        <w:t>1.4法人或者其他组织的营业执照等证明文件，自然人的身份证明</w:t>
      </w:r>
      <w:r>
        <w:rPr>
          <w:rFonts w:hint="eastAsia" w:ascii="宋体" w:hAnsi="宋体" w:cs="宋体"/>
          <w:b/>
          <w:i/>
          <w:color w:val="auto"/>
          <w:szCs w:val="21"/>
          <w:highlight w:val="none"/>
          <w:u w:val="single"/>
        </w:rPr>
        <w:t>(复印件加盖投标人公章)</w:t>
      </w:r>
      <w:r>
        <w:rPr>
          <w:rFonts w:hint="eastAsia" w:ascii="宋体" w:hAnsi="宋体" w:cs="宋体"/>
          <w:i/>
          <w:color w:val="auto"/>
          <w:szCs w:val="21"/>
          <w:highlight w:val="none"/>
          <w:u w:val="single"/>
        </w:rPr>
        <w:t>；</w:t>
      </w:r>
    </w:p>
    <w:p w14:paraId="10FC55C2">
      <w:pPr>
        <w:spacing w:line="440" w:lineRule="exact"/>
        <w:ind w:firstLine="420" w:firstLineChars="200"/>
        <w:rPr>
          <w:rFonts w:hint="eastAsia" w:ascii="宋体" w:hAnsi="宋体" w:cs="宋体"/>
          <w:b/>
          <w:bCs/>
          <w:i/>
          <w:color w:val="auto"/>
          <w:szCs w:val="21"/>
          <w:highlight w:val="none"/>
          <w:u w:val="single"/>
        </w:rPr>
      </w:pPr>
      <w:r>
        <w:rPr>
          <w:rFonts w:hint="eastAsia" w:ascii="宋体" w:hAnsi="宋体" w:cs="宋体"/>
          <w:i/>
          <w:color w:val="auto"/>
          <w:szCs w:val="21"/>
          <w:highlight w:val="none"/>
          <w:u w:val="single"/>
        </w:rPr>
        <w:t>1.5投标人依法缴纳职工社会保障资金的证明材料</w:t>
      </w:r>
      <w:r>
        <w:rPr>
          <w:rFonts w:hint="eastAsia" w:ascii="宋体" w:hAnsi="宋体" w:cs="宋体"/>
          <w:b/>
          <w:bCs/>
          <w:i/>
          <w:color w:val="auto"/>
          <w:szCs w:val="21"/>
          <w:highlight w:val="none"/>
          <w:u w:val="single"/>
        </w:rPr>
        <w:t>(复印件加盖投标人公章)(税务、银行或社会保险基金管理部门出具的近三个月内任意一个月缴纳职工社会保障资金的缴款凭证或缴款证明)</w:t>
      </w:r>
      <w:r>
        <w:rPr>
          <w:rFonts w:hint="eastAsia" w:ascii="宋体" w:hAnsi="宋体" w:cs="宋体"/>
          <w:b/>
          <w:bCs/>
          <w:i/>
          <w:iCs/>
          <w:color w:val="auto"/>
          <w:szCs w:val="21"/>
          <w:highlight w:val="none"/>
          <w:u w:val="single"/>
        </w:rPr>
        <w:t>（投标人依法享受缓缴、免缴的提供证明材料）</w:t>
      </w:r>
      <w:r>
        <w:rPr>
          <w:rFonts w:hint="eastAsia" w:ascii="宋体" w:hAnsi="宋体" w:cs="宋体"/>
          <w:bCs/>
          <w:i/>
          <w:color w:val="auto"/>
          <w:szCs w:val="21"/>
          <w:highlight w:val="none"/>
          <w:u w:val="single"/>
        </w:rPr>
        <w:t>；</w:t>
      </w:r>
    </w:p>
    <w:p w14:paraId="1E845CF1">
      <w:pPr>
        <w:spacing w:line="440" w:lineRule="exact"/>
        <w:ind w:firstLine="420" w:firstLineChars="200"/>
        <w:rPr>
          <w:rFonts w:hint="eastAsia" w:ascii="宋体" w:hAnsi="宋体" w:cs="宋体"/>
          <w:i/>
          <w:color w:val="auto"/>
          <w:szCs w:val="21"/>
          <w:highlight w:val="none"/>
          <w:u w:val="single"/>
        </w:rPr>
      </w:pPr>
      <w:r>
        <w:rPr>
          <w:rFonts w:hint="eastAsia" w:ascii="宋体" w:hAnsi="宋体" w:cs="宋体"/>
          <w:i/>
          <w:color w:val="auto"/>
          <w:szCs w:val="21"/>
          <w:highlight w:val="none"/>
          <w:u w:val="single"/>
        </w:rPr>
        <w:t>1.6投标人近三个月内任意一个月依法纳税的缴款凭证</w:t>
      </w:r>
      <w:r>
        <w:rPr>
          <w:rFonts w:hint="eastAsia" w:ascii="宋体" w:hAnsi="宋体" w:cs="宋体"/>
          <w:b/>
          <w:i/>
          <w:color w:val="auto"/>
          <w:szCs w:val="21"/>
          <w:highlight w:val="none"/>
          <w:u w:val="single"/>
        </w:rPr>
        <w:t>(复印件加盖投标人公章)（投标人依法享受缓缴、免缴的提供证明材料）</w:t>
      </w:r>
      <w:r>
        <w:rPr>
          <w:rFonts w:hint="eastAsia" w:ascii="宋体" w:hAnsi="宋体" w:cs="宋体"/>
          <w:i/>
          <w:color w:val="auto"/>
          <w:szCs w:val="21"/>
          <w:highlight w:val="none"/>
          <w:u w:val="single"/>
        </w:rPr>
        <w:t>；</w:t>
      </w:r>
    </w:p>
    <w:p w14:paraId="752611E5">
      <w:pPr>
        <w:spacing w:line="440" w:lineRule="exact"/>
        <w:ind w:firstLine="420" w:firstLineChars="200"/>
        <w:rPr>
          <w:rFonts w:ascii="宋体" w:hAnsi="宋体" w:cs="宋体"/>
          <w:i/>
          <w:color w:val="auto"/>
          <w:szCs w:val="21"/>
          <w:highlight w:val="none"/>
          <w:u w:val="single"/>
        </w:rPr>
      </w:pPr>
      <w:r>
        <w:rPr>
          <w:rFonts w:hint="eastAsia" w:ascii="宋体" w:hAnsi="宋体" w:cs="宋体"/>
          <w:i/>
          <w:color w:val="auto"/>
          <w:szCs w:val="21"/>
          <w:highlight w:val="none"/>
          <w:u w:val="single"/>
        </w:rPr>
        <w:t>1.7与第（1.6）条相对应的纳税申报表或经会计师事务所审计的</w:t>
      </w:r>
      <w:r>
        <w:rPr>
          <w:rFonts w:hint="eastAsia" w:ascii="宋体" w:hAnsi="宋体" w:cs="宋体"/>
          <w:i/>
          <w:color w:val="auto"/>
          <w:szCs w:val="21"/>
          <w:highlight w:val="none"/>
          <w:u w:val="single"/>
          <w:lang w:eastAsia="zh-CN"/>
        </w:rPr>
        <w:t>2023年度</w:t>
      </w:r>
      <w:r>
        <w:rPr>
          <w:rFonts w:hint="eastAsia" w:ascii="宋体" w:hAnsi="宋体" w:cs="宋体"/>
          <w:i/>
          <w:color w:val="auto"/>
          <w:szCs w:val="21"/>
          <w:highlight w:val="none"/>
          <w:u w:val="single"/>
        </w:rPr>
        <w:t>财务报告（成立不满一年不需提供）</w:t>
      </w:r>
      <w:r>
        <w:rPr>
          <w:rFonts w:hint="eastAsia" w:ascii="宋体" w:hAnsi="宋体" w:cs="宋体"/>
          <w:b/>
          <w:i/>
          <w:color w:val="auto"/>
          <w:szCs w:val="21"/>
          <w:highlight w:val="none"/>
          <w:u w:val="single"/>
        </w:rPr>
        <w:t>(复印件加盖投标人公章)</w:t>
      </w:r>
      <w:r>
        <w:rPr>
          <w:rFonts w:hint="eastAsia" w:ascii="宋体" w:hAnsi="宋体" w:cs="宋体"/>
          <w:i/>
          <w:color w:val="auto"/>
          <w:szCs w:val="21"/>
          <w:highlight w:val="none"/>
          <w:u w:val="single"/>
        </w:rPr>
        <w:t>；</w:t>
      </w:r>
    </w:p>
    <w:p w14:paraId="2677C341">
      <w:pPr>
        <w:spacing w:line="440" w:lineRule="exact"/>
        <w:ind w:firstLine="420" w:firstLineChars="200"/>
        <w:rPr>
          <w:rFonts w:hint="eastAsia" w:ascii="宋体" w:hAnsi="宋体" w:cs="宋体"/>
          <w:b/>
          <w:bCs/>
          <w:i/>
          <w:color w:val="auto"/>
          <w:szCs w:val="21"/>
          <w:highlight w:val="none"/>
          <w:u w:val="single"/>
        </w:rPr>
      </w:pPr>
      <w:r>
        <w:rPr>
          <w:rFonts w:hint="eastAsia" w:ascii="宋体" w:hAnsi="宋体" w:cs="宋体"/>
          <w:i/>
          <w:color w:val="auto"/>
          <w:szCs w:val="21"/>
          <w:highlight w:val="none"/>
          <w:u w:val="single"/>
        </w:rPr>
        <w:t>1.8投标人参加本次政府采购活动前 3 年内在经营活动中没有重大违法记录的书面声明</w:t>
      </w:r>
      <w:r>
        <w:rPr>
          <w:rFonts w:hint="eastAsia" w:ascii="宋体" w:hAnsi="宋体" w:cs="宋体"/>
          <w:b/>
          <w:bCs/>
          <w:i/>
          <w:color w:val="auto"/>
          <w:szCs w:val="21"/>
          <w:highlight w:val="none"/>
          <w:u w:val="single"/>
        </w:rPr>
        <w:t>（原件）</w:t>
      </w:r>
      <w:r>
        <w:rPr>
          <w:rFonts w:hint="eastAsia" w:ascii="宋体" w:hAnsi="宋体" w:cs="宋体"/>
          <w:bCs/>
          <w:i/>
          <w:color w:val="auto"/>
          <w:szCs w:val="21"/>
          <w:highlight w:val="none"/>
          <w:u w:val="single"/>
        </w:rPr>
        <w:t>；</w:t>
      </w:r>
    </w:p>
    <w:p w14:paraId="38304F98">
      <w:pPr>
        <w:spacing w:line="440" w:lineRule="exact"/>
        <w:ind w:firstLine="420" w:firstLineChars="200"/>
        <w:rPr>
          <w:rFonts w:ascii="宋体" w:hAnsi="宋体" w:cs="宋体"/>
          <w:i/>
          <w:color w:val="auto"/>
          <w:szCs w:val="21"/>
          <w:highlight w:val="none"/>
          <w:u w:val="single"/>
        </w:rPr>
      </w:pPr>
      <w:r>
        <w:rPr>
          <w:rFonts w:hint="eastAsia" w:ascii="宋体" w:hAnsi="宋体" w:cs="宋体"/>
          <w:i/>
          <w:color w:val="auto"/>
          <w:szCs w:val="21"/>
          <w:highlight w:val="none"/>
          <w:u w:val="single"/>
        </w:rPr>
        <w:t>1.9未被“信用中国”网站（www.creditchina.gov.cn）、“中国政府采购网”(www.ccgp.gov.cn)列入失信被执行人、重大税收违法案件当事人名单、政府采购严重违法失信行为记录名单；</w:t>
      </w:r>
    </w:p>
    <w:p w14:paraId="280B9559">
      <w:pPr>
        <w:widowControl/>
        <w:spacing w:line="440" w:lineRule="exact"/>
        <w:ind w:firstLine="420" w:firstLineChars="200"/>
        <w:rPr>
          <w:rFonts w:hint="eastAsia" w:ascii="宋体" w:hAnsi="宋体" w:cs="宋体"/>
          <w:i/>
          <w:color w:val="auto"/>
          <w:szCs w:val="21"/>
          <w:highlight w:val="none"/>
          <w:u w:val="single"/>
          <w:lang w:val="en"/>
        </w:rPr>
      </w:pPr>
      <w:r>
        <w:rPr>
          <w:rFonts w:hint="eastAsia" w:ascii="宋体" w:hAnsi="宋体" w:cs="宋体"/>
          <w:i/>
          <w:color w:val="auto"/>
          <w:szCs w:val="21"/>
          <w:highlight w:val="none"/>
          <w:u w:val="single"/>
          <w:lang w:val="en"/>
        </w:rPr>
        <w:t>1.</w:t>
      </w:r>
      <w:r>
        <w:rPr>
          <w:rFonts w:hint="eastAsia" w:ascii="宋体" w:hAnsi="宋体" w:cs="宋体"/>
          <w:i/>
          <w:color w:val="auto"/>
          <w:szCs w:val="21"/>
          <w:highlight w:val="none"/>
          <w:u w:val="single"/>
        </w:rPr>
        <w:t>10</w:t>
      </w:r>
      <w:r>
        <w:rPr>
          <w:rFonts w:hint="eastAsia" w:ascii="宋体" w:hAnsi="宋体" w:cs="宋体"/>
          <w:i/>
          <w:color w:val="auto"/>
          <w:szCs w:val="21"/>
          <w:highlight w:val="none"/>
          <w:u w:val="single"/>
          <w:lang w:val="en"/>
        </w:rPr>
        <w:t xml:space="preserve"> 供应商信用承诺书</w:t>
      </w:r>
      <w:r>
        <w:rPr>
          <w:rFonts w:hint="eastAsia" w:ascii="宋体" w:hAnsi="宋体" w:cs="宋体"/>
          <w:b/>
          <w:i/>
          <w:color w:val="auto"/>
          <w:szCs w:val="21"/>
          <w:highlight w:val="none"/>
          <w:u w:val="single"/>
          <w:lang w:val="en"/>
        </w:rPr>
        <w:t>(原件)</w:t>
      </w:r>
      <w:r>
        <w:rPr>
          <w:rFonts w:hint="eastAsia" w:ascii="宋体" w:hAnsi="宋体" w:cs="宋体"/>
          <w:i/>
          <w:color w:val="auto"/>
          <w:szCs w:val="21"/>
          <w:highlight w:val="none"/>
          <w:u w:val="single"/>
          <w:lang w:val="en"/>
        </w:rPr>
        <w:t>。</w:t>
      </w:r>
    </w:p>
    <w:p w14:paraId="5FD1A2EF">
      <w:pPr>
        <w:widowControl/>
        <w:spacing w:line="440" w:lineRule="exact"/>
        <w:ind w:firstLine="420" w:firstLineChars="200"/>
        <w:rPr>
          <w:rFonts w:hint="eastAsia" w:ascii="宋体" w:hAnsi="宋体" w:cs="宋体"/>
          <w:b w:val="0"/>
          <w:bCs/>
          <w:color w:val="auto"/>
          <w:szCs w:val="21"/>
          <w:highlight w:val="none"/>
          <w:lang w:val="en"/>
        </w:rPr>
      </w:pPr>
      <w:r>
        <w:rPr>
          <w:rFonts w:hint="eastAsia" w:ascii="宋体" w:hAnsi="宋体" w:cs="宋体"/>
          <w:b w:val="0"/>
          <w:bCs/>
          <w:color w:val="auto"/>
          <w:szCs w:val="21"/>
          <w:highlight w:val="none"/>
          <w:lang w:val="en"/>
        </w:rPr>
        <w:t>注一：若</w:t>
      </w:r>
      <w:r>
        <w:rPr>
          <w:rFonts w:hint="eastAsia" w:ascii="宋体" w:hAnsi="宋体" w:cs="宋体"/>
          <w:b w:val="0"/>
          <w:bCs/>
          <w:color w:val="auto"/>
          <w:szCs w:val="21"/>
          <w:highlight w:val="none"/>
        </w:rPr>
        <w:t>投标人</w:t>
      </w:r>
      <w:r>
        <w:rPr>
          <w:rFonts w:hint="eastAsia" w:ascii="宋体" w:hAnsi="宋体" w:cs="宋体"/>
          <w:b w:val="0"/>
          <w:bCs/>
          <w:color w:val="auto"/>
          <w:szCs w:val="21"/>
          <w:highlight w:val="none"/>
          <w:lang w:val="en"/>
        </w:rPr>
        <w:t>为新成立公司不能提供1.5-1.7三项的，须提供相关证明材料；如参加本项目的</w:t>
      </w:r>
      <w:r>
        <w:rPr>
          <w:rFonts w:hint="eastAsia" w:ascii="宋体" w:hAnsi="宋体" w:cs="宋体"/>
          <w:b w:val="0"/>
          <w:bCs/>
          <w:color w:val="auto"/>
          <w:szCs w:val="21"/>
          <w:highlight w:val="none"/>
        </w:rPr>
        <w:t>投标人</w:t>
      </w:r>
      <w:r>
        <w:rPr>
          <w:rFonts w:hint="eastAsia" w:ascii="宋体" w:hAnsi="宋体" w:cs="宋体"/>
          <w:b w:val="0"/>
          <w:bCs/>
          <w:color w:val="auto"/>
          <w:szCs w:val="21"/>
          <w:highlight w:val="none"/>
          <w:lang w:val="en"/>
        </w:rPr>
        <w:t>为个体工商户、自然人或事业单位等非企业法人，则无需提供上述1.5-1.7三项，本文件中所需法定代表人相关材料、盖章及签字等可用</w:t>
      </w:r>
      <w:r>
        <w:rPr>
          <w:rFonts w:hint="eastAsia" w:ascii="宋体" w:hAnsi="宋体" w:cs="宋体"/>
          <w:b w:val="0"/>
          <w:bCs/>
          <w:color w:val="auto"/>
          <w:szCs w:val="21"/>
          <w:highlight w:val="none"/>
        </w:rPr>
        <w:t>投标人</w:t>
      </w:r>
      <w:r>
        <w:rPr>
          <w:rFonts w:hint="eastAsia" w:ascii="宋体" w:hAnsi="宋体" w:cs="宋体"/>
          <w:b w:val="0"/>
          <w:bCs/>
          <w:color w:val="auto"/>
          <w:szCs w:val="21"/>
          <w:highlight w:val="none"/>
          <w:lang w:val="en"/>
        </w:rPr>
        <w:t>相关负责人的相应材料代替。</w:t>
      </w:r>
    </w:p>
    <w:p w14:paraId="3DC98880">
      <w:pPr>
        <w:spacing w:line="440" w:lineRule="exact"/>
        <w:ind w:firstLine="420" w:firstLineChars="200"/>
        <w:rPr>
          <w:rFonts w:hint="eastAsia" w:ascii="宋体" w:hAnsi="宋体" w:cs="宋体"/>
          <w:b w:val="0"/>
          <w:bCs/>
          <w:i w:val="0"/>
          <w:iCs/>
          <w:color w:val="auto"/>
          <w:szCs w:val="21"/>
          <w:highlight w:val="none"/>
          <w:u w:val="none"/>
          <w:lang w:val="en"/>
        </w:rPr>
      </w:pPr>
      <w:r>
        <w:rPr>
          <w:rFonts w:hint="eastAsia" w:ascii="宋体" w:hAnsi="宋体" w:cs="宋体"/>
          <w:b w:val="0"/>
          <w:bCs/>
          <w:i w:val="0"/>
          <w:iCs/>
          <w:color w:val="auto"/>
          <w:szCs w:val="21"/>
          <w:highlight w:val="none"/>
          <w:u w:val="none"/>
          <w:lang w:val="en"/>
        </w:rPr>
        <w:t>注二：投标文件的正本和副本中均须提供上述资格证明文件。资格证明文件须清晰可辨，若有缺失或不清晰，将导致投标被拒绝且不允许在开标后补正。</w:t>
      </w:r>
    </w:p>
    <w:p w14:paraId="76AF3DCB">
      <w:pPr>
        <w:numPr>
          <w:ilvl w:val="0"/>
          <w:numId w:val="2"/>
        </w:numPr>
        <w:spacing w:line="440" w:lineRule="exact"/>
        <w:ind w:firstLine="420" w:firstLineChars="200"/>
        <w:rPr>
          <w:rFonts w:hint="eastAsia" w:ascii="宋体" w:hAnsi="宋体" w:eastAsia="宋体" w:cs="宋体"/>
          <w:i/>
          <w:color w:val="auto"/>
          <w:szCs w:val="21"/>
          <w:highlight w:val="none"/>
          <w:u w:val="single"/>
        </w:rPr>
      </w:pPr>
      <w:r>
        <w:rPr>
          <w:rFonts w:hint="eastAsia" w:ascii="宋体" w:hAnsi="宋体" w:cs="宋体"/>
          <w:color w:val="auto"/>
          <w:szCs w:val="21"/>
          <w:highlight w:val="none"/>
          <w:lang w:val="en"/>
        </w:rPr>
        <w:t>落实政府采购政策需满足的资格要求：</w:t>
      </w:r>
      <w:r>
        <w:rPr>
          <w:rFonts w:hint="eastAsia" w:ascii="宋体" w:hAnsi="宋体" w:eastAsia="宋体" w:cs="宋体"/>
          <w:i/>
          <w:color w:val="auto"/>
          <w:szCs w:val="21"/>
          <w:highlight w:val="none"/>
          <w:u w:val="single"/>
        </w:rPr>
        <w:t>根据《政府采购促进中小企业发展管理办法》的规定，本项目专门面向中小企业采购，供应商投标时须提供《中小企业声明函》，《中小企业声明函》不符合要求或未提供的，响应文件无效。</w:t>
      </w:r>
    </w:p>
    <w:p w14:paraId="01249642">
      <w:pPr>
        <w:numPr>
          <w:ilvl w:val="0"/>
          <w:numId w:val="2"/>
        </w:numPr>
        <w:spacing w:line="440" w:lineRule="exact"/>
        <w:ind w:left="0" w:leftChars="0"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本项目的特定资格要求</w:t>
      </w:r>
      <w:r>
        <w:rPr>
          <w:rFonts w:hint="eastAsia" w:ascii="宋体" w:hAnsi="宋体" w:cs="宋体"/>
          <w:i/>
          <w:iCs/>
          <w:color w:val="auto"/>
          <w:szCs w:val="21"/>
          <w:highlight w:val="none"/>
          <w:u w:val="single"/>
          <w:lang w:val="en"/>
        </w:rPr>
        <w:t>：</w:t>
      </w:r>
      <w:r>
        <w:rPr>
          <w:rFonts w:hint="eastAsia" w:ascii="宋体" w:hAnsi="宋体" w:cs="宋体"/>
          <w:i/>
          <w:iCs/>
          <w:color w:val="auto"/>
          <w:szCs w:val="21"/>
          <w:highlight w:val="none"/>
          <w:u w:val="single"/>
          <w:lang w:val="en-US" w:eastAsia="zh-CN"/>
        </w:rPr>
        <w:t>投标人具有有效期以内的《食品经营许可证》或《食品生产许可证》或速冻米面制品生产资质（复印件加盖供应商公章）；</w:t>
      </w:r>
    </w:p>
    <w:p w14:paraId="6940A142">
      <w:pPr>
        <w:numPr>
          <w:ilvl w:val="0"/>
          <w:numId w:val="2"/>
        </w:numPr>
        <w:spacing w:line="440" w:lineRule="exact"/>
        <w:ind w:left="0" w:leftChars="0"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4、拒绝下述供应商参加本次采购活动：</w:t>
      </w:r>
    </w:p>
    <w:p w14:paraId="0D6BDEF7">
      <w:pPr>
        <w:spacing w:line="44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4.1 供应商单位负责人为同一人或者存在直接控股、管理关系的不同供应商，不得参加同一合同项下的政府采购活动。</w:t>
      </w:r>
    </w:p>
    <w:p w14:paraId="519CB187">
      <w:pPr>
        <w:spacing w:line="440" w:lineRule="exact"/>
        <w:ind w:firstLine="420" w:firstLineChars="200"/>
        <w:rPr>
          <w:rFonts w:hint="eastAsia" w:ascii="宋体" w:hAnsi="宋体" w:cs="宋体"/>
          <w:color w:val="auto"/>
          <w:szCs w:val="21"/>
          <w:highlight w:val="none"/>
          <w:lang w:val="en"/>
        </w:rPr>
      </w:pPr>
      <w:r>
        <w:rPr>
          <w:rFonts w:hint="eastAsia" w:ascii="宋体" w:hAnsi="宋体" w:cs="宋体"/>
          <w:color w:val="auto"/>
          <w:szCs w:val="21"/>
          <w:highlight w:val="none"/>
          <w:lang w:val="en"/>
        </w:rPr>
        <w:t>4.2 凡为采购项目提供整体设计、规范编制或者项目管理、监理、检测等服务的供应商，不得再参加该项目的其他采购活动。</w:t>
      </w:r>
    </w:p>
    <w:p w14:paraId="36D7D287">
      <w:pPr>
        <w:spacing w:line="440" w:lineRule="exact"/>
        <w:ind w:firstLine="420" w:firstLineChars="200"/>
        <w:rPr>
          <w:rFonts w:hint="eastAsia"/>
          <w:color w:val="auto"/>
          <w:highlight w:val="none"/>
        </w:rPr>
      </w:pPr>
      <w:r>
        <w:rPr>
          <w:rFonts w:hint="eastAsia" w:ascii="宋体" w:hAnsi="宋体" w:cs="宋体"/>
          <w:color w:val="auto"/>
          <w:szCs w:val="21"/>
          <w:highlight w:val="none"/>
          <w:lang w:val="en"/>
        </w:rPr>
        <w:t>4.3 供应商被“信用中国”网站（www.creditchina.gov.cn）、“中国政府采购网”(www.ccgp.gov.cn)列入失信被执行人、重大税收违法案件当事人名单、政府采购严重违法失信行为记录名单。</w:t>
      </w:r>
    </w:p>
    <w:p w14:paraId="32CA0443">
      <w:pPr>
        <w:spacing w:line="440" w:lineRule="exact"/>
        <w:ind w:firstLine="422" w:firstLineChars="200"/>
        <w:rPr>
          <w:rFonts w:hint="eastAsia" w:ascii="宋体" w:hAnsi="宋体" w:cs="宋体"/>
          <w:b/>
          <w:color w:val="auto"/>
          <w:szCs w:val="21"/>
          <w:highlight w:val="none"/>
          <w:lang w:val="en"/>
        </w:rPr>
      </w:pPr>
      <w:bookmarkStart w:id="13" w:name="_Toc35393623"/>
      <w:bookmarkStart w:id="14" w:name="_Toc35393792"/>
      <w:r>
        <w:rPr>
          <w:rFonts w:hint="eastAsia" w:ascii="宋体" w:hAnsi="宋体" w:cs="宋体"/>
          <w:b/>
          <w:color w:val="auto"/>
          <w:szCs w:val="21"/>
          <w:highlight w:val="none"/>
          <w:lang w:val="en"/>
        </w:rPr>
        <w:t>三、获取招标文件</w:t>
      </w:r>
      <w:bookmarkEnd w:id="11"/>
      <w:bookmarkEnd w:id="12"/>
      <w:bookmarkEnd w:id="13"/>
      <w:bookmarkEnd w:id="14"/>
    </w:p>
    <w:p w14:paraId="66C4B08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11</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20</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 xml:space="preserve"> 年</w:t>
      </w:r>
      <w:r>
        <w:rPr>
          <w:rFonts w:hint="eastAsia" w:ascii="宋体" w:hAnsi="宋体" w:cs="宋体"/>
          <w:highlight w:val="none"/>
          <w:u w:val="single"/>
          <w:shd w:val="clear" w:color="auto" w:fill="auto"/>
          <w:lang w:val="en-US" w:eastAsia="zh-CN"/>
        </w:rPr>
        <w:t>11</w:t>
      </w:r>
      <w:r>
        <w:rPr>
          <w:rFonts w:hint="eastAsia" w:ascii="宋体" w:hAnsi="宋体" w:cs="宋体"/>
          <w:highlight w:val="none"/>
          <w:u w:val="single"/>
          <w:shd w:val="clear" w:color="auto" w:fill="auto"/>
        </w:rPr>
        <w:t xml:space="preserve">月 </w:t>
      </w:r>
      <w:r>
        <w:rPr>
          <w:rFonts w:hint="eastAsia" w:ascii="宋体" w:hAnsi="宋体" w:cs="宋体"/>
          <w:highlight w:val="none"/>
          <w:u w:val="single"/>
          <w:shd w:val="clear" w:color="auto" w:fill="auto"/>
          <w:lang w:val="en-US" w:eastAsia="zh-CN"/>
        </w:rPr>
        <w:t>26</w:t>
      </w:r>
      <w:r>
        <w:rPr>
          <w:rFonts w:hint="eastAsia" w:ascii="宋体" w:hAnsi="宋体" w:cs="宋体"/>
          <w:highlight w:val="none"/>
          <w:u w:val="single"/>
          <w:shd w:val="clear" w:color="auto" w:fill="auto"/>
        </w:rPr>
        <w:t>日</w:t>
      </w:r>
      <w:r>
        <w:rPr>
          <w:rFonts w:hint="eastAsia" w:ascii="宋体" w:hAnsi="宋体" w:cs="宋体"/>
          <w:color w:val="auto"/>
          <w:szCs w:val="21"/>
          <w:highlight w:val="none"/>
          <w:u w:val="single"/>
        </w:rPr>
        <w:t>，每天上午9:30至11：30，下午14:30至17:</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0（北京时间，周末节假日除外）</w:t>
      </w:r>
    </w:p>
    <w:p w14:paraId="72D49A07">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u w:val="single"/>
          <w:lang w:eastAsia="zh-CN"/>
        </w:rPr>
        <w:t>江苏仁禾中衡工程咨询房地产估价有限公司</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扬州市邗江中路330号星座国际7楼</w:t>
      </w:r>
      <w:r>
        <w:rPr>
          <w:rFonts w:hint="eastAsia" w:ascii="宋体" w:hAnsi="宋体" w:cs="宋体"/>
          <w:color w:val="auto"/>
          <w:szCs w:val="21"/>
          <w:highlight w:val="none"/>
          <w:u w:val="single"/>
          <w:lang w:val="en-US" w:eastAsia="zh-CN"/>
        </w:rPr>
        <w:t>709室</w:t>
      </w:r>
      <w:r>
        <w:rPr>
          <w:rFonts w:hint="eastAsia" w:ascii="宋体" w:hAnsi="宋体" w:cs="宋体"/>
          <w:color w:val="auto"/>
          <w:szCs w:val="21"/>
          <w:highlight w:val="none"/>
          <w:u w:val="single"/>
        </w:rPr>
        <w:t>）</w:t>
      </w:r>
    </w:p>
    <w:p w14:paraId="0C7DF054">
      <w:pPr>
        <w:spacing w:line="440" w:lineRule="exact"/>
        <w:ind w:firstLine="420" w:firstLineChars="200"/>
        <w:rPr>
          <w:rFonts w:hint="eastAsia" w:ascii="宋体" w:hAnsi="宋体" w:cs="宋体"/>
          <w:color w:val="auto"/>
          <w:szCs w:val="21"/>
          <w:highlight w:val="none"/>
          <w:u w:val="single"/>
          <w:lang w:val="en"/>
        </w:rPr>
      </w:pPr>
      <w:r>
        <w:rPr>
          <w:rFonts w:hint="eastAsia" w:ascii="宋体" w:hAnsi="宋体" w:cs="宋体"/>
          <w:color w:val="auto"/>
          <w:szCs w:val="21"/>
          <w:highlight w:val="none"/>
        </w:rPr>
        <w:t>3、</w:t>
      </w:r>
      <w:r>
        <w:rPr>
          <w:rFonts w:hint="eastAsia" w:ascii="宋体" w:hAnsi="宋体" w:cs="宋体"/>
          <w:color w:val="auto"/>
          <w:szCs w:val="21"/>
          <w:highlight w:val="none"/>
          <w:lang w:val="en"/>
        </w:rPr>
        <w:t>方式：</w:t>
      </w:r>
      <w:r>
        <w:rPr>
          <w:rFonts w:hint="eastAsia" w:ascii="宋体" w:hAnsi="宋体" w:cs="宋体"/>
          <w:color w:val="auto"/>
          <w:szCs w:val="21"/>
          <w:highlight w:val="none"/>
          <w:u w:val="single"/>
          <w:lang w:val="en"/>
        </w:rPr>
        <w:t>报名者携授权委托书</w:t>
      </w:r>
      <w:r>
        <w:rPr>
          <w:rFonts w:hint="eastAsia" w:ascii="宋体" w:hAnsi="宋体" w:cs="宋体"/>
          <w:b/>
          <w:bCs/>
          <w:color w:val="auto"/>
          <w:szCs w:val="21"/>
          <w:highlight w:val="none"/>
          <w:u w:val="single"/>
          <w:lang w:val="en"/>
        </w:rPr>
        <w:t>（原件）</w:t>
      </w:r>
      <w:r>
        <w:rPr>
          <w:rFonts w:hint="eastAsia" w:ascii="宋体" w:hAnsi="宋体" w:cs="宋体"/>
          <w:color w:val="auto"/>
          <w:szCs w:val="21"/>
          <w:highlight w:val="none"/>
          <w:u w:val="single"/>
          <w:lang w:val="en"/>
        </w:rPr>
        <w:t>、营业执照副本</w:t>
      </w:r>
      <w:r>
        <w:rPr>
          <w:rFonts w:hint="eastAsia" w:ascii="宋体" w:hAnsi="宋体" w:cs="宋体"/>
          <w:b/>
          <w:bCs/>
          <w:color w:val="auto"/>
          <w:szCs w:val="21"/>
          <w:highlight w:val="none"/>
          <w:u w:val="single"/>
          <w:lang w:val="en"/>
        </w:rPr>
        <w:t>（复印件加盖公章）</w:t>
      </w:r>
      <w:r>
        <w:rPr>
          <w:rFonts w:hint="eastAsia" w:ascii="宋体" w:hAnsi="宋体" w:cs="宋体"/>
          <w:color w:val="auto"/>
          <w:szCs w:val="21"/>
          <w:highlight w:val="none"/>
          <w:u w:val="single"/>
          <w:lang w:val="en"/>
        </w:rPr>
        <w:t>，现场报名获取</w:t>
      </w:r>
    </w:p>
    <w:p w14:paraId="58CA0C1D">
      <w:pPr>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4、售价：</w:t>
      </w:r>
      <w:r>
        <w:rPr>
          <w:rFonts w:hint="eastAsia" w:ascii="宋体" w:hAnsi="宋体" w:cs="宋体"/>
          <w:color w:val="auto"/>
          <w:szCs w:val="21"/>
          <w:highlight w:val="none"/>
          <w:u w:val="single"/>
        </w:rPr>
        <w:t>人民币</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元</w:t>
      </w:r>
      <w:r>
        <w:rPr>
          <w:rFonts w:hint="eastAsia" w:ascii="宋体" w:hAnsi="宋体" w:cs="宋体"/>
          <w:color w:val="auto"/>
          <w:szCs w:val="21"/>
          <w:highlight w:val="none"/>
          <w:u w:val="single"/>
          <w:lang w:eastAsia="zh-CN"/>
        </w:rPr>
        <w:t>。</w:t>
      </w:r>
    </w:p>
    <w:p w14:paraId="6100F6C7">
      <w:pPr>
        <w:spacing w:line="440" w:lineRule="exact"/>
        <w:ind w:firstLine="422" w:firstLineChars="200"/>
        <w:rPr>
          <w:rFonts w:hint="eastAsia" w:ascii="宋体" w:hAnsi="宋体" w:cs="宋体"/>
          <w:b/>
          <w:color w:val="auto"/>
          <w:szCs w:val="21"/>
          <w:highlight w:val="none"/>
        </w:rPr>
      </w:pPr>
      <w:bookmarkStart w:id="15" w:name="_Toc28359082"/>
      <w:bookmarkStart w:id="16" w:name="_Toc28359005"/>
      <w:bookmarkStart w:id="17" w:name="_Toc35393793"/>
      <w:bookmarkStart w:id="18" w:name="_Toc35393624"/>
      <w:r>
        <w:rPr>
          <w:rFonts w:hint="eastAsia" w:ascii="宋体" w:hAnsi="宋体" w:cs="宋体"/>
          <w:b/>
          <w:color w:val="auto"/>
          <w:szCs w:val="21"/>
          <w:highlight w:val="none"/>
        </w:rPr>
        <w:t>四、提交投标文件</w:t>
      </w:r>
      <w:bookmarkEnd w:id="15"/>
      <w:bookmarkEnd w:id="16"/>
      <w:r>
        <w:rPr>
          <w:rFonts w:hint="eastAsia" w:ascii="宋体" w:hAnsi="宋体" w:cs="宋体"/>
          <w:b/>
          <w:color w:val="auto"/>
          <w:szCs w:val="21"/>
          <w:highlight w:val="none"/>
        </w:rPr>
        <w:t>截止时间、开标时间和地点</w:t>
      </w:r>
      <w:bookmarkEnd w:id="17"/>
      <w:bookmarkEnd w:id="18"/>
    </w:p>
    <w:p w14:paraId="78179A78">
      <w:pPr>
        <w:spacing w:line="360" w:lineRule="auto"/>
        <w:ind w:firstLine="420" w:firstLineChars="200"/>
        <w:rPr>
          <w:rFonts w:ascii="宋体" w:hAnsi="宋体" w:cs="宋体"/>
          <w:bCs/>
          <w:highlight w:val="none"/>
          <w:u w:val="single"/>
        </w:rPr>
      </w:pPr>
      <w:bookmarkStart w:id="19" w:name="_Toc28359084"/>
      <w:bookmarkStart w:id="20" w:name="_Toc35393625"/>
      <w:bookmarkStart w:id="21" w:name="_Toc28359007"/>
      <w:bookmarkStart w:id="22" w:name="_Toc35393794"/>
      <w:r>
        <w:rPr>
          <w:rFonts w:hint="eastAsia" w:ascii="宋体" w:hAnsi="宋体" w:cs="宋体"/>
          <w:bCs/>
          <w:highlight w:val="none"/>
        </w:rPr>
        <w:t>1.</w:t>
      </w:r>
      <w:r>
        <w:rPr>
          <w:rFonts w:hint="eastAsia" w:ascii="宋体" w:hAnsi="宋体" w:cs="宋体"/>
          <w:highlight w:val="none"/>
        </w:rPr>
        <w:t>截止时间：</w:t>
      </w:r>
      <w:r>
        <w:rPr>
          <w:rFonts w:hint="eastAsia" w:ascii="宋体" w:hAnsi="宋体" w:cs="宋体"/>
          <w:highlight w:val="none"/>
          <w:u w:val="single"/>
          <w:shd w:val="clear" w:color="auto" w:fill="auto"/>
          <w:lang w:eastAsia="zh-CN"/>
        </w:rPr>
        <w:t>2024年12月</w:t>
      </w:r>
      <w:r>
        <w:rPr>
          <w:rFonts w:hint="eastAsia" w:ascii="宋体" w:hAnsi="宋体" w:cs="宋体"/>
          <w:highlight w:val="none"/>
          <w:u w:val="single"/>
          <w:shd w:val="clear" w:color="auto" w:fill="auto"/>
          <w:lang w:val="en-US" w:eastAsia="zh-CN"/>
        </w:rPr>
        <w:t>10</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w:t>
      </w:r>
      <w:r>
        <w:rPr>
          <w:rFonts w:hint="eastAsia" w:ascii="宋体" w:hAnsi="宋体" w:cs="宋体"/>
          <w:bCs/>
          <w:highlight w:val="none"/>
          <w:u w:val="single"/>
        </w:rPr>
        <w:t>（北京时间）</w:t>
      </w:r>
    </w:p>
    <w:p w14:paraId="778020B9">
      <w:pPr>
        <w:spacing w:line="360" w:lineRule="auto"/>
        <w:ind w:firstLine="420" w:firstLineChars="200"/>
        <w:rPr>
          <w:rFonts w:ascii="宋体" w:hAnsi="宋体" w:cs="宋体"/>
          <w:bCs/>
          <w:highlight w:val="none"/>
          <w:u w:val="single"/>
        </w:rPr>
      </w:pPr>
      <w:r>
        <w:rPr>
          <w:rFonts w:hint="eastAsia" w:ascii="宋体" w:hAnsi="宋体" w:cs="宋体"/>
          <w:highlight w:val="none"/>
        </w:rPr>
        <w:t>2.地点：</w:t>
      </w:r>
      <w:r>
        <w:rPr>
          <w:rFonts w:hint="eastAsia" w:ascii="宋体" w:hAnsi="宋体" w:cs="宋体"/>
          <w:highlight w:val="none"/>
          <w:u w:val="single"/>
        </w:rPr>
        <w:t>扬州市长乐客栈酒店有限公司</w:t>
      </w:r>
      <w:r>
        <w:rPr>
          <w:rFonts w:hint="eastAsia" w:ascii="宋体" w:hAnsi="宋体" w:cs="宋体"/>
          <w:highlight w:val="none"/>
          <w:u w:val="single"/>
          <w:lang w:val="en-US" w:eastAsia="zh-CN"/>
        </w:rPr>
        <w:t>街南书屋贵宾楼会议室</w:t>
      </w:r>
      <w:r>
        <w:rPr>
          <w:rFonts w:hint="eastAsia" w:ascii="宋体" w:hAnsi="宋体" w:cs="宋体"/>
          <w:highlight w:val="none"/>
          <w:u w:val="single"/>
        </w:rPr>
        <w:t xml:space="preserve"> </w:t>
      </w:r>
    </w:p>
    <w:p w14:paraId="3D87DCC7">
      <w:pPr>
        <w:spacing w:line="44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rPr>
        <w:t>五、</w:t>
      </w:r>
      <w:r>
        <w:rPr>
          <w:rFonts w:hint="eastAsia" w:ascii="宋体" w:hAnsi="宋体" w:cs="宋体"/>
          <w:b/>
          <w:color w:val="auto"/>
          <w:szCs w:val="21"/>
          <w:highlight w:val="none"/>
          <w:lang w:val="en-US" w:eastAsia="zh-CN"/>
        </w:rPr>
        <w:t>开启</w:t>
      </w:r>
    </w:p>
    <w:p w14:paraId="6D9A6CAB">
      <w:pPr>
        <w:spacing w:line="360" w:lineRule="auto"/>
        <w:ind w:firstLine="420" w:firstLineChars="200"/>
        <w:rPr>
          <w:rFonts w:hint="eastAsia" w:ascii="宋体" w:hAnsi="宋体" w:cs="宋体"/>
          <w:color w:val="auto"/>
          <w:szCs w:val="21"/>
          <w:highlight w:val="none"/>
          <w:u w:val="none"/>
        </w:rPr>
      </w:pPr>
      <w:r>
        <w:rPr>
          <w:rFonts w:hint="eastAsia" w:ascii="宋体" w:hAnsi="宋体" w:eastAsia="宋体" w:cs="宋体"/>
          <w:color w:val="auto"/>
          <w:sz w:val="21"/>
          <w:szCs w:val="21"/>
          <w:highlight w:val="none"/>
        </w:rPr>
        <w:t>时间：</w:t>
      </w:r>
      <w:r>
        <w:rPr>
          <w:rFonts w:hint="eastAsia" w:ascii="宋体" w:hAnsi="宋体" w:cs="宋体"/>
          <w:highlight w:val="none"/>
          <w:u w:val="single"/>
          <w:shd w:val="clear" w:color="auto" w:fill="auto"/>
          <w:lang w:eastAsia="zh-CN"/>
        </w:rPr>
        <w:t>2024年12月</w:t>
      </w:r>
      <w:r>
        <w:rPr>
          <w:rFonts w:hint="eastAsia" w:ascii="宋体" w:hAnsi="宋体" w:cs="宋体"/>
          <w:highlight w:val="none"/>
          <w:u w:val="single"/>
          <w:shd w:val="clear" w:color="auto" w:fill="auto"/>
          <w:lang w:val="en-US" w:eastAsia="zh-CN"/>
        </w:rPr>
        <w:t>10</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lang w:val="en-US" w:eastAsia="zh-CN"/>
        </w:rPr>
        <w:t>10</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w:t>
      </w:r>
      <w:r>
        <w:rPr>
          <w:rFonts w:hint="eastAsia" w:ascii="宋体" w:hAnsi="宋体" w:cs="宋体"/>
          <w:bCs/>
          <w:color w:val="auto"/>
          <w:szCs w:val="21"/>
          <w:highlight w:val="none"/>
          <w:u w:val="single"/>
        </w:rPr>
        <w:t>0分</w:t>
      </w:r>
      <w:r>
        <w:rPr>
          <w:rFonts w:hint="eastAsia" w:ascii="宋体" w:hAnsi="宋体" w:cs="宋体"/>
          <w:color w:val="auto"/>
          <w:szCs w:val="21"/>
          <w:highlight w:val="none"/>
          <w:u w:val="none"/>
        </w:rPr>
        <w:t>（北京时间）</w:t>
      </w:r>
    </w:p>
    <w:p w14:paraId="3CFB0578">
      <w:pPr>
        <w:spacing w:line="360" w:lineRule="auto"/>
        <w:ind w:firstLine="420" w:firstLineChars="200"/>
        <w:rPr>
          <w:rFonts w:hint="eastAsia" w:ascii="宋体" w:hAnsi="宋体" w:eastAsia="宋体" w:cs="宋体"/>
          <w:b w:val="0"/>
          <w:bCs w:val="0"/>
          <w:i w:val="0"/>
          <w:iCs w:val="0"/>
          <w:caps w:val="0"/>
          <w:color w:val="auto"/>
          <w:spacing w:val="0"/>
          <w:sz w:val="21"/>
          <w:szCs w:val="21"/>
          <w:highlight w:val="none"/>
          <w:u w:val="single"/>
          <w:shd w:val="clear" w:color="auto" w:fill="FFFFFF"/>
        </w:rPr>
      </w:pPr>
      <w:r>
        <w:rPr>
          <w:rFonts w:hint="eastAsia" w:ascii="宋体" w:hAnsi="宋体" w:eastAsia="宋体" w:cs="宋体"/>
          <w:color w:val="auto"/>
          <w:sz w:val="21"/>
          <w:szCs w:val="21"/>
          <w:highlight w:val="none"/>
        </w:rPr>
        <w:t>地点：</w:t>
      </w:r>
      <w:r>
        <w:rPr>
          <w:rFonts w:hint="eastAsia" w:ascii="宋体" w:hAnsi="宋体" w:eastAsia="宋体" w:cs="宋体"/>
          <w:b w:val="0"/>
          <w:bCs w:val="0"/>
          <w:i w:val="0"/>
          <w:iCs w:val="0"/>
          <w:caps w:val="0"/>
          <w:color w:val="auto"/>
          <w:spacing w:val="0"/>
          <w:sz w:val="21"/>
          <w:szCs w:val="21"/>
          <w:highlight w:val="none"/>
          <w:u w:val="single"/>
          <w:shd w:val="clear" w:color="auto" w:fill="FFFFFF"/>
        </w:rPr>
        <w:t xml:space="preserve">扬州市长乐客栈酒店有限公司街南书屋贵宾楼会议室 </w:t>
      </w:r>
    </w:p>
    <w:p w14:paraId="03B0C7A4">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公告期限</w:t>
      </w:r>
      <w:bookmarkEnd w:id="19"/>
      <w:bookmarkEnd w:id="20"/>
      <w:bookmarkEnd w:id="21"/>
      <w:bookmarkEnd w:id="22"/>
    </w:p>
    <w:p w14:paraId="57EE729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4262C344">
      <w:pPr>
        <w:spacing w:line="440" w:lineRule="exact"/>
        <w:ind w:left="422"/>
        <w:rPr>
          <w:rFonts w:hint="eastAsia" w:ascii="宋体" w:hAnsi="宋体" w:cs="宋体"/>
          <w:b/>
          <w:color w:val="auto"/>
          <w:szCs w:val="21"/>
          <w:highlight w:val="none"/>
        </w:rPr>
      </w:pPr>
      <w:bookmarkStart w:id="23" w:name="_Toc35393795"/>
      <w:bookmarkStart w:id="24" w:name="_Toc35393626"/>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、其他补充事宜</w:t>
      </w:r>
      <w:bookmarkEnd w:id="23"/>
      <w:bookmarkEnd w:id="24"/>
    </w:p>
    <w:p w14:paraId="0296FD62">
      <w:pPr>
        <w:spacing w:line="440" w:lineRule="exact"/>
        <w:ind w:firstLine="420" w:firstLineChars="200"/>
        <w:rPr>
          <w:rFonts w:hint="default" w:ascii="宋体" w:hAnsi="宋体" w:eastAsia="宋体" w:cs="宋体"/>
          <w:color w:val="auto"/>
          <w:szCs w:val="21"/>
          <w:highlight w:val="none"/>
          <w:lang w:val="en-US" w:eastAsia="zh-CN"/>
        </w:rPr>
      </w:pPr>
      <w:bookmarkStart w:id="25" w:name="_Toc35393627"/>
      <w:bookmarkStart w:id="26" w:name="_Toc28359085"/>
      <w:bookmarkStart w:id="27" w:name="_Toc35393796"/>
      <w:bookmarkStart w:id="28" w:name="_Toc28359008"/>
      <w:r>
        <w:rPr>
          <w:rFonts w:hint="eastAsia" w:ascii="宋体" w:hAnsi="宋体" w:cs="宋体"/>
          <w:color w:val="auto"/>
          <w:szCs w:val="21"/>
          <w:highlight w:val="none"/>
        </w:rPr>
        <w:t>1、集中考察或召开答疑会</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w:t>
      </w:r>
    </w:p>
    <w:p w14:paraId="5D3736BC">
      <w:pPr>
        <w:spacing w:line="440" w:lineRule="exact"/>
        <w:ind w:firstLine="420" w:firstLineChars="200"/>
        <w:rPr>
          <w:rFonts w:hint="eastAsia" w:ascii="宋体" w:hAnsi="宋体" w:cs="宋体"/>
          <w:i/>
          <w:iCs/>
          <w:color w:val="auto"/>
          <w:szCs w:val="21"/>
          <w:highlight w:val="none"/>
          <w:u w:val="singl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、本次投标文件制作份数要求：</w:t>
      </w:r>
      <w:r>
        <w:rPr>
          <w:rFonts w:hint="eastAsia" w:ascii="宋体" w:hAnsi="宋体" w:cs="宋体"/>
          <w:i/>
          <w:iCs/>
          <w:color w:val="auto"/>
          <w:szCs w:val="21"/>
          <w:highlight w:val="none"/>
          <w:u w:val="single"/>
        </w:rPr>
        <w:t>一式伍份（一份正本，四份副本），每份响应文件须清楚地标明“正本”或“副本”字样。电子版响应文件1份（U盘形式，单独密封、随纸质响应文件一并提交）。当电子版文件和纸质正本文件不一致时，以纸质正本文件为准。电子版文件用于辅助评标和存档，投标人需承担前述不一致造成的不利后果。</w:t>
      </w:r>
    </w:p>
    <w:p w14:paraId="4C3F660C">
      <w:pPr>
        <w:spacing w:line="440" w:lineRule="exact"/>
        <w:ind w:firstLine="420" w:firstLineChars="200"/>
        <w:rPr>
          <w:rFonts w:hint="eastAsia" w:ascii="宋体" w:hAnsi="宋体"/>
          <w:i/>
          <w:color w:val="auto"/>
          <w:szCs w:val="21"/>
          <w:highlight w:val="none"/>
          <w:u w:val="singl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i/>
          <w:color w:val="auto"/>
          <w:szCs w:val="21"/>
          <w:highlight w:val="none"/>
          <w:u w:val="single"/>
        </w:rPr>
        <w:t>本招标文件中斜体下划线部分为实质性响应条件，为必须遵守的条件，如不满足将作无效投标文件处理。</w:t>
      </w:r>
    </w:p>
    <w:p w14:paraId="43C5EBF1">
      <w:pPr>
        <w:pStyle w:val="9"/>
        <w:spacing w:line="440" w:lineRule="exact"/>
        <w:ind w:firstLine="420"/>
        <w:rPr>
          <w:rFonts w:hint="eastAsia" w:ascii="宋体" w:hAnsi="宋体"/>
          <w:color w:val="auto"/>
          <w:sz w:val="21"/>
          <w:szCs w:val="21"/>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、有关本次招标的事项若存在变动或修改，敬请及时关注“</w:t>
      </w:r>
      <w:r>
        <w:rPr>
          <w:rFonts w:hint="eastAsia" w:ascii="宋体" w:hAnsi="宋体"/>
          <w:color w:val="auto"/>
          <w:sz w:val="21"/>
          <w:szCs w:val="21"/>
          <w:highlight w:val="none"/>
          <w:lang w:eastAsia="zh-CN"/>
        </w:rPr>
        <w:t>扬州市公共资源交易服务平台、扬州市城建国有资产控股（集团）</w:t>
      </w:r>
      <w:r>
        <w:rPr>
          <w:rFonts w:hint="eastAsia" w:ascii="宋体" w:hAnsi="宋体"/>
          <w:color w:val="auto"/>
          <w:sz w:val="21"/>
          <w:szCs w:val="21"/>
          <w:highlight w:val="none"/>
          <w:lang w:val="en-US" w:eastAsia="zh-CN"/>
        </w:rPr>
        <w:t>有限</w:t>
      </w:r>
      <w:r>
        <w:rPr>
          <w:rFonts w:hint="eastAsia" w:ascii="宋体" w:hAnsi="宋体"/>
          <w:color w:val="auto"/>
          <w:sz w:val="21"/>
          <w:szCs w:val="21"/>
          <w:highlight w:val="none"/>
          <w:lang w:eastAsia="zh-CN"/>
        </w:rPr>
        <w:t>责任公司网站、扬州市名城建设有限公司网站</w:t>
      </w:r>
      <w:r>
        <w:rPr>
          <w:rFonts w:hint="eastAsia" w:ascii="宋体" w:hAnsi="宋体"/>
          <w:color w:val="auto"/>
          <w:sz w:val="21"/>
          <w:szCs w:val="21"/>
          <w:highlight w:val="none"/>
        </w:rPr>
        <w:t>”发布的信息或更正公告。</w:t>
      </w:r>
    </w:p>
    <w:p w14:paraId="28733DF6">
      <w:pPr>
        <w:pStyle w:val="9"/>
        <w:spacing w:line="440" w:lineRule="exact"/>
        <w:ind w:firstLine="420"/>
        <w:rPr>
          <w:rFonts w:hint="eastAsia" w:ascii="宋体" w:hAnsi="宋体"/>
          <w:color w:val="auto"/>
          <w:sz w:val="21"/>
          <w:szCs w:val="21"/>
          <w:highlight w:val="none"/>
        </w:rPr>
      </w:pP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、根据苏财购〔2020〕52号《关于做好政府采购支持企业发</w:t>
      </w:r>
      <w:bookmarkStart w:id="32" w:name="_GoBack"/>
      <w:bookmarkEnd w:id="32"/>
      <w:r>
        <w:rPr>
          <w:rFonts w:hint="eastAsia" w:ascii="宋体" w:hAnsi="宋体"/>
          <w:color w:val="auto"/>
          <w:sz w:val="21"/>
          <w:szCs w:val="21"/>
          <w:highlight w:val="none"/>
        </w:rPr>
        <w:t>展有关事项的通知》，本项目</w:t>
      </w:r>
      <w:r>
        <w:rPr>
          <w:rFonts w:hint="eastAsia" w:ascii="宋体" w:hAnsi="宋体"/>
          <w:b/>
          <w:color w:val="auto"/>
          <w:sz w:val="21"/>
          <w:szCs w:val="21"/>
          <w:highlight w:val="none"/>
          <w:u w:val="single"/>
        </w:rPr>
        <w:t>不收取</w:t>
      </w:r>
      <w:r>
        <w:rPr>
          <w:rFonts w:hint="eastAsia" w:ascii="宋体" w:hAnsi="宋体"/>
          <w:color w:val="auto"/>
          <w:sz w:val="21"/>
          <w:szCs w:val="21"/>
          <w:highlight w:val="none"/>
        </w:rPr>
        <w:t>投标保证金。</w:t>
      </w:r>
    </w:p>
    <w:p w14:paraId="73909F60">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、对本次招标提出询问，请按以下方式联系。</w:t>
      </w:r>
      <w:bookmarkEnd w:id="25"/>
      <w:bookmarkEnd w:id="26"/>
      <w:bookmarkEnd w:id="27"/>
      <w:bookmarkEnd w:id="28"/>
    </w:p>
    <w:p w14:paraId="3A0D6EE6">
      <w:pPr>
        <w:spacing w:line="360" w:lineRule="auto"/>
        <w:ind w:firstLine="420" w:firstLineChars="200"/>
        <w:rPr>
          <w:rFonts w:hint="eastAsia" w:ascii="宋体" w:hAnsi="宋体" w:cs="宋体"/>
          <w:color w:val="000000"/>
          <w:highlight w:val="none"/>
        </w:rPr>
      </w:pPr>
      <w:bookmarkStart w:id="29" w:name="_Toc44514116"/>
      <w:r>
        <w:rPr>
          <w:rFonts w:hint="eastAsia" w:ascii="宋体" w:hAnsi="宋体" w:cs="宋体"/>
          <w:color w:val="000000"/>
          <w:highlight w:val="none"/>
        </w:rPr>
        <w:t>1、采购人信息</w:t>
      </w:r>
    </w:p>
    <w:p w14:paraId="23357EB9">
      <w:pPr>
        <w:spacing w:line="360" w:lineRule="auto"/>
        <w:ind w:firstLine="420" w:firstLineChars="200"/>
        <w:rPr>
          <w:rFonts w:hint="eastAsia" w:ascii="宋体" w:hAnsi="宋体" w:cs="宋体"/>
          <w:color w:val="000000"/>
          <w:highlight w:val="none"/>
        </w:rPr>
      </w:pPr>
      <w:bookmarkStart w:id="30" w:name="_Toc28359009"/>
      <w:bookmarkStart w:id="31" w:name="_Toc28359086"/>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CE77EE">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75618A95">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陈达慧</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30"/>
    <w:bookmarkEnd w:id="31"/>
    <w:p w14:paraId="6E8A58CB">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0ACF2FFC">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4629B28D">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420FB02B">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33502091">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17625857929</w:t>
      </w:r>
    </w:p>
    <w:p w14:paraId="16748ECD">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4FBE11B7">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559A45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bookmarkEnd w:id="29"/>
    </w:p>
    <w:p w14:paraId="0E8C47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2F9E8"/>
    <w:multiLevelType w:val="singleLevel"/>
    <w:tmpl w:val="AD52F9E8"/>
    <w:lvl w:ilvl="0" w:tentative="0">
      <w:start w:val="2"/>
      <w:numFmt w:val="decimal"/>
      <w:suff w:val="nothing"/>
      <w:lvlText w:val="%1、"/>
      <w:lvlJc w:val="left"/>
    </w:lvl>
  </w:abstractNum>
  <w:abstractNum w:abstractNumId="1">
    <w:nsid w:val="7458358D"/>
    <w:multiLevelType w:val="multilevel"/>
    <w:tmpl w:val="7458358D"/>
    <w:lvl w:ilvl="0" w:tentative="0">
      <w:start w:val="1"/>
      <w:numFmt w:val="chineseCountingThousand"/>
      <w:lvlText w:val="%1、"/>
      <w:lvlJc w:val="left"/>
      <w:pPr>
        <w:ind w:left="431" w:hanging="431"/>
      </w:pPr>
      <w:rPr>
        <w:rFonts w:hint="default" w:cs="Times New Roman"/>
        <w:b/>
        <w:i w:val="0"/>
        <w:iCs w:val="0"/>
        <w:caps w:val="0"/>
        <w:strike w:val="0"/>
        <w:dstrike w:val="0"/>
        <w:vanish w:val="0"/>
        <w:spacing w:val="0"/>
        <w:kern w:val="0"/>
        <w:position w:val="0"/>
        <w:sz w:val="21"/>
        <w:szCs w:val="32"/>
        <w:u w:val="none"/>
        <w:vertAlign w:val="baseline"/>
      </w:rPr>
    </w:lvl>
    <w:lvl w:ilvl="1" w:tentative="0">
      <w:start w:val="1"/>
      <w:numFmt w:val="decimal"/>
      <w:pStyle w:val="4"/>
      <w:suff w:val="space"/>
      <w:lvlText w:val="%1.%2"/>
      <w:lvlJc w:val="left"/>
      <w:pPr>
        <w:ind w:left="851" w:hanging="567"/>
      </w:pPr>
      <w:rPr>
        <w:rFonts w:hint="default" w:ascii="Arial" w:hAnsi="Arial" w:eastAsia="黑体"/>
        <w:b/>
        <w:i w:val="0"/>
        <w:sz w:val="28"/>
        <w:szCs w:val="28"/>
      </w:rPr>
    </w:lvl>
    <w:lvl w:ilvl="2" w:tentative="0">
      <w:start w:val="1"/>
      <w:numFmt w:val="decimal"/>
      <w:suff w:val="space"/>
      <w:lvlText w:val="%1.%2.%3"/>
      <w:lvlJc w:val="left"/>
      <w:pPr>
        <w:ind w:left="720" w:hanging="720"/>
      </w:pPr>
      <w:rPr>
        <w:rFonts w:hint="default" w:ascii="Arial" w:hAnsi="Arial" w:eastAsia="黑体"/>
        <w:b/>
        <w:i w:val="0"/>
        <w:sz w:val="28"/>
        <w:szCs w:val="28"/>
      </w:rPr>
    </w:lvl>
    <w:lvl w:ilvl="3" w:tentative="0">
      <w:start w:val="1"/>
      <w:numFmt w:val="decimal"/>
      <w:suff w:val="space"/>
      <w:lvlText w:val="%1.%2.%3.%4"/>
      <w:lvlJc w:val="left"/>
      <w:pPr>
        <w:ind w:left="864" w:hanging="864"/>
      </w:pPr>
      <w:rPr>
        <w:rFonts w:hint="default" w:ascii="Arial" w:hAnsi="Arial" w:eastAsia="黑体"/>
        <w:b/>
        <w:i w:val="0"/>
        <w:sz w:val="30"/>
        <w:szCs w:val="30"/>
      </w:rPr>
    </w:lvl>
    <w:lvl w:ilvl="4" w:tentative="0">
      <w:start w:val="1"/>
      <w:numFmt w:val="decimal"/>
      <w:suff w:val="space"/>
      <w:lvlText w:val="%1.%2.%3.%4.%5"/>
      <w:lvlJc w:val="left"/>
      <w:pPr>
        <w:ind w:left="1008" w:hanging="1008"/>
      </w:pPr>
      <w:rPr>
        <w:rFonts w:hint="default" w:ascii="Arial" w:hAnsi="Arial" w:eastAsia="黑体"/>
        <w:b/>
        <w:i w:val="0"/>
        <w:sz w:val="28"/>
        <w:szCs w:val="28"/>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a1c23283-cd34-4d23-88a7-debe7114da2e"/>
  </w:docVars>
  <w:rsids>
    <w:rsidRoot w:val="458C0385"/>
    <w:rsid w:val="02677E94"/>
    <w:rsid w:val="03CB5849"/>
    <w:rsid w:val="05963CB7"/>
    <w:rsid w:val="05AE7D8F"/>
    <w:rsid w:val="06035C4C"/>
    <w:rsid w:val="08304829"/>
    <w:rsid w:val="08B378EC"/>
    <w:rsid w:val="09D20359"/>
    <w:rsid w:val="0BAE75C8"/>
    <w:rsid w:val="0C011568"/>
    <w:rsid w:val="0CA42E5C"/>
    <w:rsid w:val="0F8C7619"/>
    <w:rsid w:val="1313368F"/>
    <w:rsid w:val="132F22FF"/>
    <w:rsid w:val="164D6A13"/>
    <w:rsid w:val="170E6479"/>
    <w:rsid w:val="18024095"/>
    <w:rsid w:val="1D440DFB"/>
    <w:rsid w:val="1D703777"/>
    <w:rsid w:val="24053A78"/>
    <w:rsid w:val="242D51E0"/>
    <w:rsid w:val="2445341C"/>
    <w:rsid w:val="25524654"/>
    <w:rsid w:val="257844FD"/>
    <w:rsid w:val="281C3285"/>
    <w:rsid w:val="29201F1B"/>
    <w:rsid w:val="29736621"/>
    <w:rsid w:val="2C4D265D"/>
    <w:rsid w:val="2E8211E5"/>
    <w:rsid w:val="30525AEA"/>
    <w:rsid w:val="30C74A72"/>
    <w:rsid w:val="30E02943"/>
    <w:rsid w:val="326479DC"/>
    <w:rsid w:val="333B78F5"/>
    <w:rsid w:val="33AC290E"/>
    <w:rsid w:val="33F717A9"/>
    <w:rsid w:val="34B65342"/>
    <w:rsid w:val="3AD373E4"/>
    <w:rsid w:val="3DE51CDE"/>
    <w:rsid w:val="403877DB"/>
    <w:rsid w:val="411A1CF8"/>
    <w:rsid w:val="44955F65"/>
    <w:rsid w:val="458C0385"/>
    <w:rsid w:val="46C70E1F"/>
    <w:rsid w:val="46E5400A"/>
    <w:rsid w:val="47333578"/>
    <w:rsid w:val="4A6D1B09"/>
    <w:rsid w:val="502C68FA"/>
    <w:rsid w:val="50E3065F"/>
    <w:rsid w:val="528C203E"/>
    <w:rsid w:val="52E459C0"/>
    <w:rsid w:val="57521933"/>
    <w:rsid w:val="58FD65B3"/>
    <w:rsid w:val="5BB01B54"/>
    <w:rsid w:val="5CAB4F72"/>
    <w:rsid w:val="5F753130"/>
    <w:rsid w:val="62366698"/>
    <w:rsid w:val="62BE1BCE"/>
    <w:rsid w:val="63731396"/>
    <w:rsid w:val="64ED732D"/>
    <w:rsid w:val="66EE219A"/>
    <w:rsid w:val="67AE7E91"/>
    <w:rsid w:val="6A4078BC"/>
    <w:rsid w:val="6A80566C"/>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4"/>
    <w:qFormat/>
    <w:uiPriority w:val="9"/>
    <w:pPr>
      <w:keepNext/>
      <w:keepLines/>
      <w:spacing w:line="360" w:lineRule="auto"/>
      <w:jc w:val="center"/>
      <w:outlineLvl w:val="0"/>
    </w:pPr>
    <w:rPr>
      <w:rFonts w:ascii="Times New Roman" w:hAnsi="Times New Roman" w:eastAsia="宋体"/>
      <w:b/>
      <w:bCs/>
      <w:kern w:val="44"/>
      <w:sz w:val="32"/>
      <w:szCs w:val="44"/>
    </w:rPr>
  </w:style>
  <w:style w:type="paragraph" w:styleId="4">
    <w:name w:val="heading 2"/>
    <w:basedOn w:val="1"/>
    <w:next w:val="1"/>
    <w:qFormat/>
    <w:uiPriority w:val="0"/>
    <w:pPr>
      <w:keepNext/>
      <w:keepLines/>
      <w:numPr>
        <w:ilvl w:val="1"/>
        <w:numId w:val="1"/>
      </w:numPr>
      <w:spacing w:before="312" w:beforeLines="100" w:after="312" w:afterLines="100"/>
      <w:jc w:val="left"/>
      <w:outlineLvl w:val="1"/>
    </w:pPr>
    <w:rPr>
      <w:rFonts w:ascii="Arial" w:hAnsi="Arial"/>
      <w:b/>
      <w:bCs/>
      <w:kern w:val="0"/>
      <w:sz w:val="28"/>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9">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2222</Words>
  <Characters>2471</Characters>
  <Lines>0</Lines>
  <Paragraphs>0</Paragraphs>
  <TotalTime>5</TotalTime>
  <ScaleCrop>false</ScaleCrop>
  <LinksUpToDate>false</LinksUpToDate>
  <CharactersWithSpaces>2516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2024-11-14T03:09:00Z</dcterms:created>
  <dc:creator>-.-小云 姑娘=_=</dc:creator>
  <cp:lastModifiedBy>凡尘之旅</cp:lastModifiedBy>
  <dcterms:modified xsi:type="dcterms:W3CDTF">2024-11-18T09:25:23Z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FF13C25071DA4A0BA0C5093C5857B307_13</vt:lpwstr>
  </property>
</Properties>
</file>