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i w:val="0"/>
          <w:caps w:val="0"/>
          <w:color w:val="333333"/>
          <w:spacing w:val="0"/>
          <w:kern w:val="0"/>
          <w:sz w:val="36"/>
          <w:szCs w:val="36"/>
          <w:shd w:val="clear" w:fill="FFFFFF"/>
          <w:lang w:val="en-US" w:eastAsia="zh-CN" w:bidi="ar"/>
        </w:rPr>
      </w:pPr>
      <w:r>
        <w:rPr>
          <w:rFonts w:hint="eastAsia" w:asciiTheme="minorEastAsia" w:hAnsiTheme="minorEastAsia" w:eastAsiaTheme="minorEastAsia" w:cstheme="minorEastAsia"/>
          <w:b/>
          <w:bCs/>
          <w:kern w:val="2"/>
          <w:sz w:val="32"/>
          <w:szCs w:val="32"/>
          <w:lang w:val="en-US" w:eastAsia="zh-CN" w:bidi="ar-SA"/>
        </w:rPr>
        <w:t xml:space="preserve"> </w:t>
      </w:r>
      <w:r>
        <w:rPr>
          <w:rFonts w:hint="eastAsia" w:asciiTheme="minorEastAsia" w:hAnsiTheme="minorEastAsia" w:eastAsiaTheme="minorEastAsia" w:cstheme="minorEastAsia"/>
          <w:b/>
          <w:bCs/>
          <w:sz w:val="36"/>
          <w:szCs w:val="36"/>
        </w:rPr>
        <w:t>东关历史文化街区20</w:t>
      </w:r>
      <w:r>
        <w:rPr>
          <w:rFonts w:hint="eastAsia" w:asciiTheme="minorEastAsia" w:hAnsiTheme="minorEastAsia" w:eastAsiaTheme="minorEastAsia" w:cstheme="minorEastAsia"/>
          <w:b/>
          <w:bCs/>
          <w:sz w:val="36"/>
          <w:szCs w:val="36"/>
          <w:lang w:val="en-US" w:eastAsia="zh-CN"/>
        </w:rPr>
        <w:t>22</w:t>
      </w:r>
      <w:r>
        <w:rPr>
          <w:rFonts w:hint="eastAsia" w:asciiTheme="minorEastAsia" w:hAnsiTheme="minorEastAsia" w:eastAsiaTheme="minorEastAsia" w:cstheme="minorEastAsia"/>
          <w:b/>
          <w:bCs/>
          <w:sz w:val="36"/>
          <w:szCs w:val="36"/>
        </w:rPr>
        <w:t>年度零星维修工程</w:t>
      </w:r>
      <w:r>
        <w:rPr>
          <w:rFonts w:hint="eastAsia" w:asciiTheme="minorEastAsia" w:hAnsiTheme="minorEastAsia" w:eastAsiaTheme="minorEastAsia" w:cstheme="minorEastAsia"/>
          <w:b/>
          <w:bCs/>
          <w:i w:val="0"/>
          <w:caps w:val="0"/>
          <w:color w:val="333333"/>
          <w:spacing w:val="0"/>
          <w:kern w:val="0"/>
          <w:sz w:val="36"/>
          <w:szCs w:val="36"/>
          <w:shd w:val="clear" w:fill="FFFFFF"/>
          <w:lang w:val="en" w:eastAsia="zh-CN" w:bidi="ar"/>
        </w:rPr>
        <w:t>招标公告</w:t>
      </w:r>
    </w:p>
    <w:p>
      <w:pPr>
        <w:pStyle w:val="3"/>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一、招标项目名称及编号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项目名称：</w:t>
      </w:r>
      <w:r>
        <w:rPr>
          <w:rFonts w:hint="eastAsia" w:ascii="宋体" w:hAnsi="宋体"/>
          <w:sz w:val="28"/>
          <w:szCs w:val="28"/>
        </w:rPr>
        <w:t>东关历史文化街区20</w:t>
      </w:r>
      <w:r>
        <w:rPr>
          <w:rFonts w:hint="eastAsia" w:ascii="宋体" w:hAnsi="宋体"/>
          <w:sz w:val="28"/>
          <w:szCs w:val="28"/>
          <w:lang w:val="en-US" w:eastAsia="zh-CN"/>
        </w:rPr>
        <w:t>22</w:t>
      </w:r>
      <w:r>
        <w:rPr>
          <w:rFonts w:hint="eastAsia" w:ascii="宋体" w:hAnsi="宋体"/>
          <w:sz w:val="28"/>
          <w:szCs w:val="28"/>
        </w:rPr>
        <w:t>年度零星维修工程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default" w:eastAsia="宋体" w:asciiTheme="minorEastAsia" w:hAnsiTheme="minorEastAsia" w:cstheme="minorEastAsia"/>
          <w:i w:val="0"/>
          <w:caps w:val="0"/>
          <w:color w:val="333333"/>
          <w:spacing w:val="0"/>
          <w:sz w:val="28"/>
          <w:szCs w:val="28"/>
          <w:lang w:val="en-US" w:eastAsia="zh-CN"/>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编号：</w:t>
      </w:r>
      <w:r>
        <w:rPr>
          <w:rFonts w:ascii="宋体" w:hAnsi="宋体"/>
          <w:sz w:val="28"/>
          <w:szCs w:val="28"/>
        </w:rPr>
        <w:t>YZ</w:t>
      </w:r>
      <w:r>
        <w:rPr>
          <w:rFonts w:hint="eastAsia" w:ascii="宋体" w:hAnsi="宋体"/>
          <w:sz w:val="28"/>
          <w:szCs w:val="28"/>
        </w:rPr>
        <w:t>MCJSZZ</w:t>
      </w:r>
      <w:r>
        <w:rPr>
          <w:rFonts w:ascii="宋体" w:hAnsi="宋体"/>
          <w:sz w:val="28"/>
          <w:szCs w:val="28"/>
        </w:rPr>
        <w:t>-20</w:t>
      </w:r>
      <w:r>
        <w:rPr>
          <w:rFonts w:hint="eastAsia" w:ascii="宋体" w:hAnsi="宋体"/>
          <w:sz w:val="28"/>
          <w:szCs w:val="28"/>
          <w:lang w:val="en-US" w:eastAsia="zh-CN"/>
        </w:rPr>
        <w:t>2107</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rightChars="0" w:firstLine="562" w:firstLineChars="200"/>
        <w:jc w:val="both"/>
        <w:textAlignment w:val="auto"/>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pPr>
      <w:r>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t>二、招标项目简要说明及预算金额</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招标</w:t>
      </w:r>
      <w:r>
        <w:rPr>
          <w:rFonts w:hint="eastAsia" w:ascii="宋体" w:hAnsi="宋体"/>
          <w:color w:val="000000"/>
          <w:sz w:val="28"/>
          <w:szCs w:val="28"/>
        </w:rPr>
        <w:t>项目</w:t>
      </w:r>
      <w:r>
        <w:rPr>
          <w:rFonts w:ascii="宋体" w:hAnsi="宋体"/>
          <w:color w:val="000000"/>
          <w:sz w:val="28"/>
          <w:szCs w:val="28"/>
        </w:rPr>
        <w:t>范围</w:t>
      </w:r>
    </w:p>
    <w:p>
      <w:pPr>
        <w:spacing w:line="360" w:lineRule="auto"/>
        <w:ind w:firstLine="560" w:firstLineChars="200"/>
        <w:rPr>
          <w:rFonts w:hint="eastAsia" w:ascii="宋体" w:hAnsi="宋体" w:cs="宋体"/>
          <w:color w:val="000000"/>
          <w:sz w:val="28"/>
          <w:szCs w:val="28"/>
          <w:lang w:bidi="ar"/>
        </w:rPr>
      </w:pPr>
      <w:r>
        <w:rPr>
          <w:rFonts w:hint="eastAsia" w:ascii="宋体" w:hAnsi="宋体"/>
          <w:color w:val="000000"/>
          <w:sz w:val="28"/>
          <w:szCs w:val="28"/>
        </w:rPr>
        <w:t>东关历史文化街区是中国十大历史文化街区，位于扬州老城区核心地带，至今仍是扬州的商业重地，传统色彩浓厚的手工艺、特色小吃和商业老字号集中地。目前，正在</w:t>
      </w:r>
      <w:r>
        <w:rPr>
          <w:rFonts w:hint="eastAsia" w:ascii="宋体" w:hAnsi="宋体"/>
          <w:color w:val="000000"/>
          <w:sz w:val="28"/>
          <w:szCs w:val="28"/>
          <w:lang w:eastAsia="zh-CN"/>
        </w:rPr>
        <w:t>积极</w:t>
      </w:r>
      <w:r>
        <w:rPr>
          <w:rFonts w:hint="eastAsia" w:ascii="宋体" w:hAnsi="宋体"/>
          <w:color w:val="000000"/>
          <w:sz w:val="28"/>
          <w:szCs w:val="28"/>
        </w:rPr>
        <w:t>创建国家5A级旅游景区，景区游客量较大，街区内建筑多为木结构仿古建筑，为保证景区的正常运营和景区的形象，充分发挥资产效益，确保国有资产保值，需要进行日常性养护整修。</w:t>
      </w:r>
    </w:p>
    <w:p>
      <w:pPr>
        <w:spacing w:line="360" w:lineRule="auto"/>
        <w:ind w:firstLine="420"/>
        <w:rPr>
          <w:rFonts w:hint="eastAsia" w:ascii="宋体" w:hAnsi="宋体" w:cs="宋体"/>
          <w:color w:val="000000"/>
          <w:sz w:val="28"/>
          <w:szCs w:val="28"/>
          <w:lang w:bidi="ar"/>
        </w:rPr>
      </w:pPr>
      <w:r>
        <w:rPr>
          <w:rFonts w:hint="eastAsia" w:ascii="宋体" w:hAnsi="宋体" w:cs="宋体"/>
          <w:color w:val="000000"/>
          <w:sz w:val="28"/>
          <w:szCs w:val="28"/>
          <w:lang w:bidi="ar"/>
        </w:rPr>
        <w:t>2、工作内容</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街区内房屋结构、屋面防水、墙地面、门窗、地下管网、道路、绿化、景观小品等日常维护整修，</w:t>
      </w:r>
      <w:r>
        <w:rPr>
          <w:rFonts w:hint="eastAsia" w:ascii="宋体" w:hAnsi="宋体"/>
          <w:color w:val="000000"/>
          <w:sz w:val="28"/>
          <w:szCs w:val="28"/>
          <w:highlight w:val="none"/>
        </w:rPr>
        <w:t>街区外</w:t>
      </w:r>
      <w:r>
        <w:rPr>
          <w:rFonts w:hint="eastAsia" w:ascii="宋体" w:hAnsi="宋体"/>
          <w:color w:val="000000"/>
          <w:sz w:val="28"/>
          <w:szCs w:val="28"/>
          <w:highlight w:val="none"/>
          <w:lang w:eastAsia="zh-CN"/>
        </w:rPr>
        <w:t>名城公司所属</w:t>
      </w:r>
      <w:r>
        <w:rPr>
          <w:rFonts w:hint="eastAsia" w:ascii="宋体" w:hAnsi="宋体"/>
          <w:color w:val="000000"/>
          <w:sz w:val="28"/>
          <w:szCs w:val="28"/>
          <w:highlight w:val="none"/>
        </w:rPr>
        <w:t>文物保护建筑的日常性保护维修</w:t>
      </w:r>
      <w:r>
        <w:rPr>
          <w:rFonts w:hint="eastAsia" w:ascii="宋体" w:hAnsi="宋体"/>
          <w:color w:val="000000"/>
          <w:sz w:val="28"/>
          <w:szCs w:val="28"/>
          <w:highlight w:val="none"/>
          <w:lang w:eastAsia="zh-CN"/>
        </w:rPr>
        <w:t>，以及其他零星维修</w:t>
      </w:r>
      <w:r>
        <w:rPr>
          <w:rFonts w:hint="eastAsia" w:ascii="宋体" w:hAnsi="宋体"/>
          <w:color w:val="000000"/>
          <w:sz w:val="28"/>
          <w:szCs w:val="28"/>
          <w:highlight w:val="none"/>
        </w:rPr>
        <w:t>。</w:t>
      </w:r>
      <w:r>
        <w:rPr>
          <w:rFonts w:hint="eastAsia" w:ascii="宋体" w:hAnsi="宋体"/>
          <w:color w:val="000000"/>
          <w:sz w:val="28"/>
          <w:szCs w:val="28"/>
        </w:rPr>
        <w:t>具体的工程量根据现场实际，以招标人下发的联系单为准。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项目预算：</w:t>
      </w:r>
      <w:r>
        <w:rPr>
          <w:rFonts w:hint="eastAsia" w:asciiTheme="minorEastAsia" w:hAnsiTheme="minorEastAsia" w:eastAsiaTheme="minorEastAsia" w:cstheme="minorEastAsia"/>
          <w:b/>
          <w:bCs/>
          <w:color w:val="000000"/>
          <w:sz w:val="28"/>
          <w:szCs w:val="28"/>
        </w:rPr>
        <w:t>本项目采用费率招标</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投标报价采用</w:t>
      </w:r>
      <w:r>
        <w:rPr>
          <w:rFonts w:hint="eastAsia" w:asciiTheme="minorEastAsia" w:hAnsiTheme="minorEastAsia" w:eastAsiaTheme="minorEastAsia" w:cstheme="minorEastAsia"/>
          <w:b/>
          <w:bCs w:val="0"/>
          <w:snapToGrid w:val="0"/>
          <w:sz w:val="28"/>
          <w:szCs w:val="28"/>
        </w:rPr>
        <w:t>比较让利系数</w:t>
      </w:r>
      <w:r>
        <w:rPr>
          <w:rFonts w:hint="eastAsia" w:asciiTheme="minorEastAsia" w:hAnsiTheme="minorEastAsia" w:eastAsiaTheme="minorEastAsia" w:cstheme="minorEastAsia"/>
          <w:b/>
          <w:bCs w:val="0"/>
          <w:snapToGrid w:val="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t>三、投标人应具备下列资格条件，并提供证明材料（包括但不限于）</w:t>
      </w: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w:t>
      </w:r>
    </w:p>
    <w:p>
      <w:pPr>
        <w:spacing w:line="360" w:lineRule="auto"/>
        <w:ind w:firstLine="421"/>
        <w:rPr>
          <w:rFonts w:hint="eastAsia" w:ascii="宋体" w:hAnsi="宋体" w:cs="宋体"/>
          <w:bCs/>
          <w:sz w:val="28"/>
          <w:szCs w:val="28"/>
          <w:highlight w:val="none"/>
        </w:rPr>
      </w:pPr>
      <w:r>
        <w:rPr>
          <w:rFonts w:hint="eastAsia" w:ascii="宋体" w:hAnsi="宋体" w:cs="宋体"/>
          <w:bCs/>
          <w:sz w:val="28"/>
          <w:szCs w:val="28"/>
          <w:highlight w:val="none"/>
        </w:rPr>
        <w:t>1、投标人必须具有独立法人资格；</w:t>
      </w:r>
    </w:p>
    <w:p>
      <w:pPr>
        <w:spacing w:line="360" w:lineRule="auto"/>
        <w:ind w:firstLine="421"/>
        <w:rPr>
          <w:rFonts w:hint="eastAsia" w:ascii="宋体" w:hAnsi="宋体" w:cs="宋体"/>
          <w:bCs/>
          <w:sz w:val="28"/>
          <w:szCs w:val="28"/>
          <w:highlight w:val="none"/>
        </w:rPr>
      </w:pPr>
      <w:r>
        <w:rPr>
          <w:rFonts w:hint="eastAsia" w:ascii="宋体" w:hAnsi="宋体" w:cs="宋体"/>
          <w:bCs/>
          <w:sz w:val="28"/>
          <w:szCs w:val="28"/>
          <w:highlight w:val="none"/>
        </w:rPr>
        <w:t>2、具备有效的安全生产</w:t>
      </w:r>
      <w:bookmarkStart w:id="0" w:name="_GoBack"/>
      <w:bookmarkEnd w:id="0"/>
      <w:r>
        <w:rPr>
          <w:rFonts w:hint="eastAsia" w:ascii="宋体" w:hAnsi="宋体" w:cs="宋体"/>
          <w:bCs/>
          <w:sz w:val="28"/>
          <w:szCs w:val="28"/>
          <w:highlight w:val="none"/>
        </w:rPr>
        <w:t>许可证，同时未被停业、停标；</w:t>
      </w:r>
    </w:p>
    <w:p>
      <w:pPr>
        <w:spacing w:line="360" w:lineRule="auto"/>
        <w:ind w:firstLine="421"/>
        <w:rPr>
          <w:rFonts w:hint="eastAsia" w:ascii="宋体" w:hAnsi="宋体" w:cs="宋体"/>
          <w:bCs/>
          <w:color w:val="000000"/>
          <w:sz w:val="28"/>
          <w:szCs w:val="28"/>
          <w:highlight w:val="none"/>
        </w:rPr>
      </w:pPr>
      <w:r>
        <w:rPr>
          <w:rFonts w:hint="eastAsia" w:ascii="宋体" w:hAnsi="宋体" w:cs="宋体"/>
          <w:bCs/>
          <w:sz w:val="28"/>
          <w:szCs w:val="28"/>
          <w:highlight w:val="none"/>
        </w:rPr>
        <w:t>3</w:t>
      </w:r>
      <w:r>
        <w:rPr>
          <w:rFonts w:hint="eastAsia" w:ascii="宋体" w:hAnsi="宋体" w:cs="宋体"/>
          <w:bCs/>
          <w:sz w:val="28"/>
          <w:szCs w:val="28"/>
          <w:highlight w:val="none"/>
          <w:lang w:eastAsia="zh-CN"/>
        </w:rPr>
        <w:t>、</w:t>
      </w:r>
      <w:r>
        <w:rPr>
          <w:rFonts w:hint="eastAsia" w:ascii="宋体" w:hAnsi="宋体" w:cs="宋体"/>
          <w:bCs/>
          <w:sz w:val="28"/>
          <w:szCs w:val="28"/>
          <w:highlight w:val="none"/>
        </w:rPr>
        <w:t>同时具</w:t>
      </w:r>
      <w:r>
        <w:rPr>
          <w:rFonts w:hint="eastAsia" w:ascii="宋体" w:hAnsi="宋体" w:cs="宋体"/>
          <w:bCs/>
          <w:color w:val="000000"/>
          <w:sz w:val="28"/>
          <w:szCs w:val="28"/>
          <w:highlight w:val="none"/>
        </w:rPr>
        <w:t>备</w:t>
      </w:r>
      <w:r>
        <w:rPr>
          <w:rFonts w:hint="eastAsia" w:ascii="宋体" w:hAnsi="宋体" w:cs="宋体"/>
          <w:bCs/>
          <w:color w:val="000000"/>
          <w:sz w:val="28"/>
          <w:szCs w:val="28"/>
          <w:highlight w:val="none"/>
          <w:lang w:val="en-US" w:eastAsia="zh-CN"/>
        </w:rPr>
        <w:t>古</w:t>
      </w:r>
      <w:r>
        <w:rPr>
          <w:rFonts w:hint="eastAsia" w:ascii="宋体" w:hAnsi="宋体" w:cs="宋体"/>
          <w:b w:val="0"/>
          <w:bCs/>
          <w:sz w:val="28"/>
          <w:szCs w:val="28"/>
          <w:highlight w:val="none"/>
        </w:rPr>
        <w:t>建筑工程专业承包三级及以上施工资质和文物保护工程</w:t>
      </w:r>
      <w:r>
        <w:rPr>
          <w:rFonts w:hint="eastAsia" w:ascii="宋体" w:hAnsi="宋体" w:cs="宋体"/>
          <w:b w:val="0"/>
          <w:bCs/>
          <w:sz w:val="28"/>
          <w:szCs w:val="28"/>
          <w:highlight w:val="none"/>
          <w:u w:val="none"/>
        </w:rPr>
        <w:t>二级及以上</w:t>
      </w:r>
      <w:r>
        <w:rPr>
          <w:rFonts w:hint="eastAsia" w:ascii="宋体" w:hAnsi="宋体" w:cs="宋体"/>
          <w:b w:val="0"/>
          <w:bCs/>
          <w:sz w:val="28"/>
          <w:szCs w:val="28"/>
          <w:highlight w:val="none"/>
        </w:rPr>
        <w:t>施</w:t>
      </w:r>
      <w:r>
        <w:rPr>
          <w:rFonts w:hint="eastAsia" w:ascii="宋体" w:hAnsi="宋体" w:cs="宋体"/>
          <w:bCs/>
          <w:sz w:val="28"/>
          <w:szCs w:val="28"/>
          <w:highlight w:val="none"/>
        </w:rPr>
        <w:t>工资质</w:t>
      </w:r>
      <w:r>
        <w:rPr>
          <w:rFonts w:hint="eastAsia" w:ascii="宋体" w:hAnsi="宋体" w:cs="宋体"/>
          <w:bCs/>
          <w:color w:val="000000"/>
          <w:sz w:val="28"/>
          <w:szCs w:val="28"/>
          <w:highlight w:val="none"/>
        </w:rPr>
        <w:t>；</w:t>
      </w:r>
    </w:p>
    <w:p>
      <w:pPr>
        <w:spacing w:line="360" w:lineRule="auto"/>
        <w:ind w:firstLine="421"/>
        <w:rPr>
          <w:rFonts w:hint="eastAsia" w:ascii="宋体" w:hAnsi="宋体" w:cs="宋体"/>
          <w:b/>
          <w:sz w:val="28"/>
          <w:szCs w:val="28"/>
          <w:lang w:eastAsia="zh-CN"/>
        </w:rPr>
      </w:pPr>
      <w:r>
        <w:rPr>
          <w:rFonts w:hint="eastAsia" w:ascii="宋体" w:hAnsi="宋体" w:cs="宋体"/>
          <w:sz w:val="28"/>
          <w:szCs w:val="28"/>
        </w:rPr>
        <w:t>4、被授权人参加投标的须提供《授权委托书》</w:t>
      </w:r>
      <w:r>
        <w:rPr>
          <w:rFonts w:hint="eastAsia" w:ascii="宋体" w:hAnsi="宋体" w:cs="宋体"/>
          <w:b/>
          <w:sz w:val="28"/>
          <w:szCs w:val="28"/>
        </w:rPr>
        <w:t>原件</w:t>
      </w:r>
      <w:r>
        <w:rPr>
          <w:rFonts w:hint="eastAsia" w:ascii="宋体" w:hAnsi="宋体" w:cs="宋体"/>
          <w:sz w:val="28"/>
          <w:szCs w:val="28"/>
        </w:rPr>
        <w:t>和被授权人身份证</w:t>
      </w:r>
      <w:r>
        <w:rPr>
          <w:rFonts w:hint="eastAsia" w:ascii="宋体" w:hAnsi="宋体" w:cs="宋体"/>
          <w:b/>
          <w:sz w:val="28"/>
          <w:szCs w:val="28"/>
        </w:rPr>
        <w:t>复印件(原件备查)</w:t>
      </w:r>
      <w:r>
        <w:rPr>
          <w:rFonts w:hint="eastAsia" w:ascii="宋体" w:hAnsi="宋体" w:cs="宋体"/>
          <w:sz w:val="28"/>
          <w:szCs w:val="28"/>
        </w:rPr>
        <w:t>；若法定代表人参加投标，只须提供本人身份证</w:t>
      </w:r>
      <w:r>
        <w:rPr>
          <w:rFonts w:hint="eastAsia" w:ascii="宋体" w:hAnsi="宋体" w:cs="宋体"/>
          <w:b/>
          <w:sz w:val="28"/>
          <w:szCs w:val="28"/>
        </w:rPr>
        <w:t>复印件(原件备查)</w:t>
      </w:r>
      <w:r>
        <w:rPr>
          <w:rFonts w:hint="eastAsia" w:ascii="宋体" w:hAnsi="宋体" w:cs="宋体"/>
          <w:b/>
          <w:sz w:val="28"/>
          <w:szCs w:val="28"/>
          <w:lang w:eastAsia="zh-CN"/>
        </w:rPr>
        <w:t>。</w:t>
      </w:r>
    </w:p>
    <w:p>
      <w:pPr>
        <w:spacing w:line="360" w:lineRule="auto"/>
        <w:ind w:firstLine="421"/>
        <w:rPr>
          <w:rFonts w:hint="eastAsia" w:ascii="宋体" w:hAnsi="宋体" w:cs="宋体"/>
          <w:b/>
          <w:sz w:val="28"/>
          <w:szCs w:val="28"/>
        </w:rPr>
      </w:pPr>
      <w:r>
        <w:rPr>
          <w:rFonts w:hint="eastAsia" w:ascii="宋体" w:hAnsi="宋体" w:cs="宋体"/>
          <w:sz w:val="28"/>
          <w:szCs w:val="28"/>
          <w:lang w:val="en-US" w:eastAsia="zh-CN"/>
        </w:rPr>
        <w:t>5、</w:t>
      </w:r>
      <w:r>
        <w:rPr>
          <w:rFonts w:hint="eastAsia" w:ascii="宋体" w:hAnsi="宋体" w:cs="宋体"/>
          <w:sz w:val="28"/>
          <w:szCs w:val="28"/>
        </w:rPr>
        <w:t>投标人为授权委托人及拟派项目负责人缴纳近</w:t>
      </w:r>
      <w:r>
        <w:rPr>
          <w:rFonts w:hint="eastAsia" w:ascii="宋体" w:hAnsi="宋体" w:cs="宋体"/>
          <w:color w:val="auto"/>
          <w:sz w:val="28"/>
          <w:szCs w:val="28"/>
        </w:rPr>
        <w:t>3个月</w:t>
      </w:r>
      <w:r>
        <w:rPr>
          <w:rFonts w:hint="eastAsia" w:ascii="宋体" w:hAnsi="宋体" w:cs="宋体"/>
          <w:sz w:val="28"/>
          <w:szCs w:val="28"/>
        </w:rPr>
        <w:t>养老保险（提供社保部门出具的</w:t>
      </w:r>
      <w:r>
        <w:rPr>
          <w:rFonts w:hint="eastAsia" w:ascii="宋体" w:hAnsi="宋体" w:cs="宋体"/>
          <w:color w:val="auto"/>
          <w:sz w:val="28"/>
          <w:szCs w:val="28"/>
        </w:rPr>
        <w:t xml:space="preserve"> 202</w:t>
      </w:r>
      <w:r>
        <w:rPr>
          <w:rFonts w:hint="eastAsia" w:ascii="宋体" w:hAnsi="宋体" w:cs="宋体"/>
          <w:color w:val="auto"/>
          <w:sz w:val="28"/>
          <w:szCs w:val="28"/>
          <w:lang w:val="en-US" w:eastAsia="zh-CN"/>
        </w:rPr>
        <w:t>1</w:t>
      </w:r>
      <w:r>
        <w:rPr>
          <w:rFonts w:hint="eastAsia" w:ascii="宋体" w:hAnsi="宋体" w:cs="宋体"/>
          <w:color w:val="auto"/>
          <w:sz w:val="28"/>
          <w:szCs w:val="28"/>
        </w:rPr>
        <w:t>年</w:t>
      </w:r>
      <w:r>
        <w:rPr>
          <w:rFonts w:hint="eastAsia" w:ascii="宋体" w:hAnsi="宋体" w:cs="宋体"/>
          <w:color w:val="auto"/>
          <w:sz w:val="28"/>
          <w:szCs w:val="28"/>
          <w:lang w:val="en-US" w:eastAsia="zh-CN"/>
        </w:rPr>
        <w:t>09</w:t>
      </w:r>
      <w:r>
        <w:rPr>
          <w:rFonts w:hint="eastAsia" w:ascii="宋体" w:hAnsi="宋体" w:cs="宋体"/>
          <w:color w:val="auto"/>
          <w:sz w:val="28"/>
          <w:szCs w:val="28"/>
        </w:rPr>
        <w:t>月至202</w:t>
      </w:r>
      <w:r>
        <w:rPr>
          <w:rFonts w:hint="eastAsia" w:ascii="宋体" w:hAnsi="宋体" w:cs="宋体"/>
          <w:color w:val="auto"/>
          <w:sz w:val="28"/>
          <w:szCs w:val="28"/>
          <w:lang w:val="en-US" w:eastAsia="zh-CN"/>
        </w:rPr>
        <w:t>1</w:t>
      </w:r>
      <w:r>
        <w:rPr>
          <w:rFonts w:hint="eastAsia" w:ascii="宋体" w:hAnsi="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sz w:val="28"/>
          <w:szCs w:val="28"/>
        </w:rPr>
        <w:t>在职职工养老保险的证明材料；</w:t>
      </w:r>
      <w:r>
        <w:rPr>
          <w:rFonts w:hint="eastAsia" w:ascii="宋体" w:hAnsi="宋体" w:cs="宋体"/>
          <w:b/>
          <w:sz w:val="28"/>
          <w:szCs w:val="28"/>
        </w:rPr>
        <w:t>(复印件加盖投标人公章)(税务、银行或社会保险基金管理部门出具的近一个月缴纳职工社会保障资金的缴款凭证或缴款证明)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cs="宋体"/>
          <w:bCs/>
          <w:color w:val="000000"/>
          <w:sz w:val="28"/>
          <w:szCs w:val="28"/>
          <w:highlight w:val="none"/>
        </w:rPr>
      </w:pPr>
      <w:r>
        <w:rPr>
          <w:rFonts w:hint="eastAsia" w:ascii="宋体" w:hAnsi="宋体" w:cs="宋体"/>
          <w:bCs/>
          <w:sz w:val="28"/>
          <w:szCs w:val="28"/>
          <w:lang w:val="en-US" w:eastAsia="zh-CN"/>
        </w:rPr>
        <w:t>6、</w:t>
      </w:r>
      <w:r>
        <w:rPr>
          <w:rFonts w:hint="eastAsia" w:ascii="宋体" w:hAnsi="宋体" w:cs="宋体"/>
          <w:bCs/>
          <w:sz w:val="28"/>
          <w:szCs w:val="28"/>
        </w:rPr>
        <w:t>投标人认为需要提供的其他商务资料。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lang w:val="en-US" w:eastAsia="zh-CN"/>
        </w:rPr>
        <w:t>7</w:t>
      </w:r>
      <w:r>
        <w:rPr>
          <w:rFonts w:hint="eastAsia" w:ascii="宋体" w:hAnsi="宋体" w:cs="宋体"/>
          <w:bCs/>
          <w:sz w:val="28"/>
          <w:szCs w:val="28"/>
          <w:highlight w:val="none"/>
        </w:rPr>
        <w:t>、近两年内投标人承接过的类似工程（提供合同复印件）；</w:t>
      </w:r>
    </w:p>
    <w:p>
      <w:pPr>
        <w:keepNext w:val="0"/>
        <w:keepLines w:val="0"/>
        <w:pageBreakBefore w:val="0"/>
        <w:widowControl w:val="0"/>
        <w:kinsoku/>
        <w:wordWrap/>
        <w:overflowPunct/>
        <w:topLinePunct w:val="0"/>
        <w:bidi w:val="0"/>
        <w:snapToGrid/>
        <w:spacing w:line="360" w:lineRule="auto"/>
        <w:ind w:right="-155"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lang w:val="en-US" w:eastAsia="zh-CN"/>
        </w:rPr>
        <w:t>8</w:t>
      </w:r>
      <w:r>
        <w:rPr>
          <w:rFonts w:hint="eastAsia" w:ascii="宋体" w:hAnsi="宋体" w:cs="宋体"/>
          <w:bCs/>
          <w:sz w:val="28"/>
          <w:szCs w:val="28"/>
          <w:highlight w:val="none"/>
        </w:rPr>
        <w:t>、投标申请人未处于财产被接管、冻结、破产状态。</w:t>
      </w:r>
    </w:p>
    <w:p>
      <w:pPr>
        <w:keepNext w:val="0"/>
        <w:keepLines w:val="0"/>
        <w:pageBreakBefore w:val="0"/>
        <w:widowControl w:val="0"/>
        <w:kinsoku/>
        <w:wordWrap/>
        <w:overflowPunct/>
        <w:topLinePunct w:val="0"/>
        <w:bidi w:val="0"/>
        <w:snapToGrid/>
        <w:spacing w:line="360" w:lineRule="auto"/>
        <w:ind w:right="312" w:firstLine="560" w:firstLineChars="200"/>
        <w:textAlignment w:val="auto"/>
        <w:rPr>
          <w:rFonts w:hint="eastAsia" w:ascii="宋体" w:hAnsi="宋体" w:cs="宋体"/>
          <w:bCs/>
          <w:sz w:val="28"/>
          <w:szCs w:val="28"/>
          <w:highlight w:val="none"/>
        </w:rPr>
      </w:pPr>
      <w:r>
        <w:rPr>
          <w:rFonts w:hint="eastAsia" w:ascii="宋体" w:hAnsi="宋体" w:cs="宋体"/>
          <w:sz w:val="28"/>
          <w:szCs w:val="28"/>
          <w:lang w:val="en-US" w:eastAsia="zh-CN"/>
        </w:rPr>
        <w:t>9、</w:t>
      </w:r>
      <w:r>
        <w:rPr>
          <w:rFonts w:hint="eastAsia" w:ascii="宋体" w:hAnsi="宋体"/>
          <w:color w:val="000000"/>
          <w:sz w:val="28"/>
          <w:szCs w:val="28"/>
        </w:rPr>
        <w:t>本次招标不接受联合体投标。</w:t>
      </w:r>
    </w:p>
    <w:p>
      <w:pPr>
        <w:keepNext w:val="0"/>
        <w:keepLines w:val="0"/>
        <w:pageBreakBefore w:val="0"/>
        <w:kinsoku/>
        <w:wordWrap/>
        <w:overflowPunct/>
        <w:topLinePunct w:val="0"/>
        <w:bidi w:val="0"/>
        <w:spacing w:line="360" w:lineRule="auto"/>
        <w:ind w:firstLine="560" w:firstLineChars="200"/>
        <w:textAlignment w:val="auto"/>
        <w:rPr>
          <w:rFonts w:hint="eastAsia" w:ascii="宋体" w:hAnsi="宋体"/>
          <w:color w:val="000000"/>
          <w:sz w:val="28"/>
          <w:szCs w:val="28"/>
        </w:rPr>
      </w:pPr>
      <w:r>
        <w:rPr>
          <w:rFonts w:hint="eastAsia" w:ascii="宋体" w:hAnsi="宋体"/>
          <w:sz w:val="28"/>
          <w:szCs w:val="28"/>
        </w:rPr>
        <w:t>备注：须提供证书复印件并加盖投标人公章。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i w:val="0"/>
          <w:caps w:val="0"/>
          <w:color w:val="auto"/>
          <w:spacing w:val="0"/>
          <w:sz w:val="28"/>
          <w:szCs w:val="28"/>
          <w:shd w:val="clear" w:color="auto" w:fill="auto"/>
        </w:rPr>
      </w:pPr>
      <w:r>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t>四、招标文件提供信息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招标文件提供及公告期限：自招标公告在 “扬州市城建国有资产控股（集团）有限责任公司网站</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”、“扬州市名城建设有限公司网站”发布。有关本次招标的事项若存在变动或修改，敬请及时关注发布的信息或更正公告。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b/>
          <w:bCs/>
          <w:i w:val="0"/>
          <w:caps w:val="0"/>
          <w:color w:val="auto"/>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五、报名及投标文件接收信息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招标公告发布时间：2021年12月13日。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报名时间：2021年12月14日--2021年12月16日下午5：30，工作日的每天上午9：00-11:30，下午2:00-5:30。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报名联系人：蔡静  电 话：18652580190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default"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报名地点：扬州市名城建设有限公司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投标文件接收截止时间：2021年12月22日14点30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投标文件接收人：蔡静  电 话：18652580190</w:t>
      </w:r>
    </w:p>
    <w:p>
      <w:pPr>
        <w:keepNext w:val="0"/>
        <w:keepLines w:val="0"/>
        <w:pageBreakBefore w:val="0"/>
        <w:kinsoku/>
        <w:wordWrap/>
        <w:overflowPunct/>
        <w:topLinePunct w:val="0"/>
        <w:bidi w:val="0"/>
        <w:spacing w:line="360" w:lineRule="auto"/>
        <w:ind w:firstLine="560" w:firstLineChars="200"/>
        <w:textAlignment w:val="auto"/>
        <w:rPr>
          <w:rFonts w:hint="eastAsia" w:ascii="宋体" w:hAnsi="宋体"/>
          <w:color w:val="00000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投标文件接收地点：扬州市</w:t>
      </w:r>
      <w:r>
        <w:rPr>
          <w:rFonts w:hint="eastAsia" w:ascii="宋体" w:hAnsi="宋体"/>
          <w:color w:val="000000"/>
          <w:sz w:val="28"/>
          <w:szCs w:val="28"/>
        </w:rPr>
        <w:t>名城建设有限公司（文昌中路412号）五楼会议室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六、本次招标联系事项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采购单位：扬州市名城建设有限公司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联系人：蔡静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电  话：18652580190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网  址：</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begin"/>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instrText xml:space="preserve"> HYPERLINK "http://www.yzmcjs.com/" </w:instrTex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separate"/>
      </w:r>
      <w:r>
        <w:rPr>
          <w:rStyle w:val="6"/>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http://www.yzmcjs.com/</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end"/>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办公地址：扬州市名城建设有限公司（文昌中路412号五楼）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562" w:firstLineChars="200"/>
        <w:jc w:val="both"/>
        <w:textAlignment w:val="auto"/>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七、投标文件制作份数要求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一式两份(一份正本，一份副本)，每份投标文件须清楚标明“正本”或“副本”。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B0DF9"/>
    <w:rsid w:val="01C409F3"/>
    <w:rsid w:val="03B52623"/>
    <w:rsid w:val="03DD4EF6"/>
    <w:rsid w:val="045C14B4"/>
    <w:rsid w:val="04DE02CC"/>
    <w:rsid w:val="09A726B2"/>
    <w:rsid w:val="09AE32DE"/>
    <w:rsid w:val="0C7A54CB"/>
    <w:rsid w:val="0DBF45B1"/>
    <w:rsid w:val="0E3567A2"/>
    <w:rsid w:val="0FAC7346"/>
    <w:rsid w:val="0FD944CD"/>
    <w:rsid w:val="114E2354"/>
    <w:rsid w:val="13374777"/>
    <w:rsid w:val="13F1079C"/>
    <w:rsid w:val="17062927"/>
    <w:rsid w:val="17D52382"/>
    <w:rsid w:val="19917E21"/>
    <w:rsid w:val="199E76E1"/>
    <w:rsid w:val="1F4B01EF"/>
    <w:rsid w:val="24272E67"/>
    <w:rsid w:val="242B53B7"/>
    <w:rsid w:val="251262AF"/>
    <w:rsid w:val="2A9929C5"/>
    <w:rsid w:val="2AA961A4"/>
    <w:rsid w:val="2C00367A"/>
    <w:rsid w:val="2C5601E2"/>
    <w:rsid w:val="2C7E1ABF"/>
    <w:rsid w:val="2E186669"/>
    <w:rsid w:val="2EF452EE"/>
    <w:rsid w:val="2F7B6A25"/>
    <w:rsid w:val="2FE85CC6"/>
    <w:rsid w:val="301C4EAA"/>
    <w:rsid w:val="31000BBF"/>
    <w:rsid w:val="323842D9"/>
    <w:rsid w:val="34A62234"/>
    <w:rsid w:val="36702A39"/>
    <w:rsid w:val="37D938B3"/>
    <w:rsid w:val="37FD1F57"/>
    <w:rsid w:val="380B4B2E"/>
    <w:rsid w:val="39492427"/>
    <w:rsid w:val="3D3C1467"/>
    <w:rsid w:val="3DE8549F"/>
    <w:rsid w:val="461E473F"/>
    <w:rsid w:val="47C873E6"/>
    <w:rsid w:val="53315044"/>
    <w:rsid w:val="58E301FF"/>
    <w:rsid w:val="5A66415A"/>
    <w:rsid w:val="5A9511B9"/>
    <w:rsid w:val="5D2461BF"/>
    <w:rsid w:val="5E2B0DF9"/>
    <w:rsid w:val="61771D8F"/>
    <w:rsid w:val="64261E08"/>
    <w:rsid w:val="69EA19CF"/>
    <w:rsid w:val="6A8473B7"/>
    <w:rsid w:val="6BAD70FF"/>
    <w:rsid w:val="6DE740E5"/>
    <w:rsid w:val="731512A8"/>
    <w:rsid w:val="77DF416B"/>
    <w:rsid w:val="78FD3B29"/>
    <w:rsid w:val="7B7D6896"/>
    <w:rsid w:val="7F372897"/>
    <w:rsid w:val="7F9526C2"/>
    <w:rsid w:val="7FC5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rFonts w:ascii="Calibri" w:hAnsi="Calibri" w:eastAsia="宋体" w:cs="Times New Roman"/>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2019-06-12T02:17:00Z</dcterms:created>
  <dc:creator>一味</dc:creator>
  <cp:lastModifiedBy>薛紫夜</cp:lastModifiedBy>
  <cp:lastPrinted>2021-12-10T08:29:34Z</cp:lastPrinted>
  <dcterms:modified xsi:type="dcterms:W3CDTF">2021-12-10T08:55:42Z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68BC4B9D6D574381900087721A2F1B16</vt:lpwstr>
  </property>
</Properties>
</file>