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扬州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市名城建设有限公司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“十四五”发展规划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编制服务项目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" w:eastAsia="zh-CN" w:bidi="ar"/>
        </w:rPr>
        <w:t>招标公告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一、招标项目名称及编号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扬州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市名城建设有限公司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“十四五”发展规划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编制服务项目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default" w:eastAsia="宋体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编号：</w:t>
      </w:r>
      <w:r>
        <w:rPr>
          <w:rFonts w:ascii="宋体" w:hAnsi="宋体"/>
          <w:sz w:val="28"/>
          <w:szCs w:val="28"/>
        </w:rPr>
        <w:t>YZ</w:t>
      </w:r>
      <w:r>
        <w:rPr>
          <w:rFonts w:hint="eastAsia" w:ascii="宋体" w:hAnsi="宋体"/>
          <w:sz w:val="28"/>
          <w:szCs w:val="28"/>
        </w:rPr>
        <w:t>MCJSZZ</w:t>
      </w:r>
      <w:r>
        <w:rPr>
          <w:rFonts w:ascii="宋体" w:hAnsi="宋体"/>
          <w:sz w:val="28"/>
          <w:szCs w:val="28"/>
        </w:rPr>
        <w:t>-20</w:t>
      </w:r>
      <w:r>
        <w:rPr>
          <w:rFonts w:hint="eastAsia" w:ascii="宋体" w:hAnsi="宋体"/>
          <w:sz w:val="28"/>
          <w:szCs w:val="28"/>
          <w:lang w:val="en-US" w:eastAsia="zh-CN"/>
        </w:rPr>
        <w:t>2002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招标项目简要说明及预算金额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为了公司在“十四五”期间高质量、全方位发展，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扬州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市名城建设有限公司拟公开招标有相应资质和经验的单位编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“十四五”发展规划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。</w:t>
      </w:r>
      <w:bookmarkStart w:id="1" w:name="_GoBack"/>
      <w:bookmarkEnd w:id="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b/>
          <w:bCs w:val="0"/>
          <w:snapToGrid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项目控制价：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22.00万元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评标方法采用</w:t>
      </w:r>
      <w:r>
        <w:rPr>
          <w:rFonts w:hint="eastAsia" w:asciiTheme="minorEastAsia" w:hAnsiTheme="minorEastAsia" w:eastAsiaTheme="minorEastAsia" w:cstheme="minorEastAsia"/>
          <w:b/>
          <w:bCs w:val="0"/>
          <w:snapToGrid w:val="0"/>
          <w:sz w:val="28"/>
          <w:szCs w:val="28"/>
          <w:lang w:val="en-US" w:eastAsia="zh-CN"/>
        </w:rPr>
        <w:t>综合评分法</w:t>
      </w:r>
      <w:r>
        <w:rPr>
          <w:rFonts w:hint="eastAsia" w:asciiTheme="minorEastAsia" w:hAnsiTheme="minorEastAsia" w:eastAsiaTheme="minorEastAsia" w:cstheme="minorEastAsia"/>
          <w:b/>
          <w:bCs w:val="0"/>
          <w:snapToGrid w:val="0"/>
          <w:sz w:val="28"/>
          <w:szCs w:val="28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三、投标人应具备下列资格条件，并提供证明材料（包括但不限于）：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（一）投标资格审查要求及证明材料：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投标单位必须是在工商行政管理部门和税务部门登记注册的企业，具有独立法人资格，持有效营业执照、税务登记证、组织机构代码证（或三证合一）与所经营项目相关的国家及行业规范要求的相关证照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投标人应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具有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近三年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从事过地方政府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大型企业发展战略规划研究编制服务的专业经验和成功案例（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须提供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近三年项目的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中标通知书或合同）。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投标的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项目负责人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需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从事国资国企改革或战略咨询工作10年以上，具有较高的政治素养和理论水平，曾负责过地方政府、大型国有企业战略规划咨询项目工作，必须是项目实施全过程的真正组织者和指导者，担负实质性研究工作，有类似区域性地方国资国企政策研究、深化改革方案设计等项目服务业绩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团队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主要成员应具有丰富的从业经验，其他人员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也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应具有相应的专业素质和工作经验。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熟悉扬州国资国企改革发展情况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/>
          <w:color w:val="auto"/>
          <w:sz w:val="28"/>
          <w:szCs w:val="28"/>
          <w:shd w:val="clear" w:color="auto" w:fill="auto"/>
        </w:rPr>
        <w:t>投标授权人须为本单位正式职工</w:t>
      </w:r>
      <w:r>
        <w:rPr>
          <w:rFonts w:hint="eastAsia" w:ascii="宋体" w:hAnsi="宋体"/>
          <w:sz w:val="28"/>
          <w:szCs w:val="28"/>
          <w:lang w:eastAsia="zh-CN"/>
        </w:rPr>
        <w:t>（近三个月的社保证明）。</w:t>
      </w:r>
      <w:r>
        <w:rPr>
          <w:rFonts w:hint="eastAsia" w:ascii="宋体" w:hAnsi="宋体"/>
          <w:color w:val="auto"/>
          <w:sz w:val="28"/>
          <w:szCs w:val="28"/>
          <w:shd w:val="clear" w:color="auto" w:fill="auto"/>
        </w:rPr>
        <w:t>参加投标时须提供本人身份证，供资格审查时查验。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投标人须提供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近三年</w:t>
      </w:r>
      <w:r>
        <w:rPr>
          <w:rFonts w:hint="eastAsia" w:ascii="宋体" w:hAnsi="宋体"/>
          <w:color w:val="000000"/>
          <w:sz w:val="28"/>
          <w:szCs w:val="28"/>
        </w:rPr>
        <w:t>在经营活动中没有违法违规行为和未受行业主管部门处罚的承诺书。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本次招标不接受联合体投标。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备注：须提供证书复印件并加盖投标人公章。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（二）集中考察或召开答疑会：无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（三）本项目</w:t>
      </w:r>
      <w:bookmarkStart w:id="0" w:name="XMISLHT_1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不接受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联合体投标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15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四、招标文件提供信息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招标文件提供及公告期限：自招标公告在 “扬州市公共资源交易服务平台”、“扬州市名城建设有限公司网站”发布之日起5个工作日。有关本次招标的事项若存在变动或修改，敬请及时关注发布的信息或更正公告。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五、投标文件接收信息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招标文件发布时间：2020年5月9日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投标确认函截止时间：2020年5月14日17点30分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投标文件接收截止时间：2020年5月28日15点00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投标确认函联系人：蔡 静  电 话：18652580190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投标文件接收人：蔡 静  电 话：18652580190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文件接收地点：</w:t>
      </w:r>
      <w:r>
        <w:rPr>
          <w:rFonts w:hint="eastAsia" w:ascii="宋体" w:hAnsi="宋体"/>
          <w:color w:val="000000"/>
          <w:sz w:val="28"/>
          <w:szCs w:val="28"/>
        </w:rPr>
        <w:t>名城建设有限公司（文昌中路412号）五楼会议室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六、本次招标联系事项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采购单位：扬州市名城建设有限公司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联系人：蔡 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电  话：18652580190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网  址：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instrText xml:space="preserve"> HYPERLINK "http://www.yzmcjs.com/"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http://www.yzmcjs.com/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办公地址：扬州市名城建设有限公司（文昌中路412号五楼）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七、投标文件制作份数要求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一式两份(一份正本，一份副本)，每份投标文件须清楚标明“正本”或“副本”。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F46721"/>
    <w:multiLevelType w:val="singleLevel"/>
    <w:tmpl w:val="E4F467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A2AC47"/>
    <w:multiLevelType w:val="singleLevel"/>
    <w:tmpl w:val="38A2AC4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B0DF9"/>
    <w:rsid w:val="01C409F3"/>
    <w:rsid w:val="03B52623"/>
    <w:rsid w:val="03DD4EF6"/>
    <w:rsid w:val="04DE02CC"/>
    <w:rsid w:val="09A726B2"/>
    <w:rsid w:val="09AE32DE"/>
    <w:rsid w:val="0FAC7346"/>
    <w:rsid w:val="0FD944CD"/>
    <w:rsid w:val="114E2354"/>
    <w:rsid w:val="13374777"/>
    <w:rsid w:val="17062927"/>
    <w:rsid w:val="17D52382"/>
    <w:rsid w:val="19917E21"/>
    <w:rsid w:val="24272E67"/>
    <w:rsid w:val="251262AF"/>
    <w:rsid w:val="2A9929C5"/>
    <w:rsid w:val="2AA961A4"/>
    <w:rsid w:val="2C5601E2"/>
    <w:rsid w:val="2C7E1ABF"/>
    <w:rsid w:val="2E186669"/>
    <w:rsid w:val="2F7B6A25"/>
    <w:rsid w:val="2FE85CC6"/>
    <w:rsid w:val="34A62234"/>
    <w:rsid w:val="36702A39"/>
    <w:rsid w:val="37FD1F57"/>
    <w:rsid w:val="3D3C1467"/>
    <w:rsid w:val="3DE8549F"/>
    <w:rsid w:val="58E301FF"/>
    <w:rsid w:val="5A66415A"/>
    <w:rsid w:val="5A9511B9"/>
    <w:rsid w:val="5E2B0DF9"/>
    <w:rsid w:val="61771D8F"/>
    <w:rsid w:val="69EA19CF"/>
    <w:rsid w:val="6BAD70FF"/>
    <w:rsid w:val="6DE740E5"/>
    <w:rsid w:val="77DF416B"/>
    <w:rsid w:val="7F372897"/>
    <w:rsid w:val="7FC5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0"/>
    <w:pPr>
      <w:jc w:val="left"/>
    </w:pPr>
    <w:rPr>
      <w:rFonts w:ascii="Calibri" w:hAnsi="Calibri" w:eastAsia="宋体" w:cs="Times New Roman"/>
      <w:kern w:val="0"/>
      <w:sz w:val="20"/>
      <w:szCs w:val="2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2019-06-12T02:17:00Z</dcterms:created>
  <dc:creator>一味</dc:creator>
  <cp:lastModifiedBy>WPS_1559532294</cp:lastModifiedBy>
  <cp:lastPrinted>2019-11-18T01:47:00Z</cp:lastPrinted>
  <dcterms:modified xsi:type="dcterms:W3CDTF">2020-05-09T08:03:09Z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