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90E99">
      <w:pPr>
        <w:jc w:val="center"/>
        <w:rPr>
          <w:rFonts w:hint="eastAsia" w:ascii="宋体" w:hAnsi="宋体" w:cs="宋体"/>
          <w:b w:val="0"/>
          <w:bCs w:val="0"/>
          <w:sz w:val="32"/>
          <w:szCs w:val="36"/>
          <w:highlight w:val="none"/>
          <w:u w:val="none"/>
          <w:lang w:eastAsia="zh-CN"/>
        </w:rPr>
      </w:pPr>
      <w:r>
        <w:rPr>
          <w:rFonts w:hint="eastAsia" w:ascii="宋体" w:hAnsi="宋体" w:cs="宋体"/>
          <w:b w:val="0"/>
          <w:bCs w:val="0"/>
          <w:sz w:val="32"/>
          <w:szCs w:val="36"/>
          <w:highlight w:val="none"/>
          <w:u w:val="none"/>
          <w:lang w:eastAsia="zh-CN"/>
        </w:rPr>
        <w:t>扬州市长乐客栈酒店有限公司2026年长乐养生项目</w:t>
      </w:r>
    </w:p>
    <w:p w14:paraId="32A59F4E">
      <w:pPr>
        <w:jc w:val="center"/>
        <w:rPr>
          <w:rFonts w:hint="default"/>
          <w:b w:val="0"/>
          <w:bCs w:val="0"/>
          <w:sz w:val="32"/>
          <w:szCs w:val="36"/>
          <w:u w:val="none"/>
          <w:lang w:val="en-US"/>
        </w:rPr>
      </w:pPr>
      <w:bookmarkStart w:id="37" w:name="_GoBack"/>
      <w:bookmarkEnd w:id="37"/>
      <w:r>
        <w:rPr>
          <w:rFonts w:hint="eastAsia" w:ascii="宋体" w:hAnsi="宋体" w:cs="宋体"/>
          <w:b w:val="0"/>
          <w:bCs w:val="0"/>
          <w:sz w:val="32"/>
          <w:szCs w:val="36"/>
          <w:highlight w:val="none"/>
          <w:u w:val="none"/>
          <w:lang w:val="en-US" w:eastAsia="zh-CN"/>
        </w:rPr>
        <w:t>公开招标公告</w:t>
      </w:r>
    </w:p>
    <w:p w14:paraId="57DD1343">
      <w:pPr>
        <w:spacing w:line="360" w:lineRule="auto"/>
        <w:ind w:firstLine="420" w:firstLineChars="200"/>
        <w:jc w:val="left"/>
        <w:rPr>
          <w:rFonts w:hint="eastAsia" w:ascii="宋体" w:hAnsi="宋体" w:cs="宋体"/>
          <w:highlight w:val="none"/>
        </w:rPr>
      </w:pPr>
      <w:r>
        <w:rPr>
          <w:rFonts w:hint="eastAsia" w:ascii="宋体" w:hAnsi="宋体" w:cs="宋体"/>
          <w:highlight w:val="none"/>
          <w:u w:val="single"/>
          <w:lang w:val="zh-TW"/>
        </w:rPr>
        <w:t>江苏仁禾中衡工程咨询房地产估价有限公司</w:t>
      </w:r>
      <w:r>
        <w:rPr>
          <w:rFonts w:hint="eastAsia" w:ascii="宋体" w:hAnsi="宋体" w:cs="宋体"/>
          <w:highlight w:val="none"/>
          <w:lang w:val="zh-TW"/>
        </w:rPr>
        <w:t>受</w:t>
      </w:r>
      <w:r>
        <w:rPr>
          <w:rFonts w:hint="eastAsia" w:ascii="宋体" w:hAnsi="宋体" w:cs="宋体"/>
          <w:kern w:val="0"/>
          <w:highlight w:val="none"/>
          <w:u w:val="single"/>
          <w:shd w:val="clear" w:color="auto" w:fill="FFFFFF"/>
          <w:lang w:eastAsia="zh-CN"/>
        </w:rPr>
        <w:t>扬州市长乐客栈酒</w:t>
      </w:r>
      <w:r>
        <w:rPr>
          <w:rFonts w:hint="eastAsia" w:ascii="宋体" w:hAnsi="宋体" w:cs="宋体"/>
          <w:kern w:val="0"/>
          <w:highlight w:val="none"/>
          <w:u w:val="single"/>
          <w:shd w:val="clear" w:color="auto" w:fill="FFFFFF"/>
          <w:lang w:val="en-US" w:eastAsia="zh-CN"/>
        </w:rPr>
        <w:t>店</w:t>
      </w:r>
      <w:r>
        <w:rPr>
          <w:rFonts w:hint="eastAsia" w:ascii="宋体" w:hAnsi="宋体" w:cs="宋体"/>
          <w:kern w:val="0"/>
          <w:highlight w:val="none"/>
          <w:u w:val="single"/>
          <w:shd w:val="clear" w:color="auto" w:fill="FFFFFF"/>
          <w:lang w:eastAsia="zh-CN"/>
        </w:rPr>
        <w:t>有限公司</w:t>
      </w:r>
      <w:r>
        <w:rPr>
          <w:rFonts w:hint="eastAsia" w:ascii="宋体" w:hAnsi="宋体" w:cs="宋体"/>
          <w:highlight w:val="none"/>
          <w:lang w:val="zh-TW"/>
        </w:rPr>
        <w:t>的委托，就其</w:t>
      </w:r>
      <w:r>
        <w:rPr>
          <w:rFonts w:hint="eastAsia" w:ascii="宋体" w:hAnsi="宋体" w:cs="宋体"/>
          <w:highlight w:val="none"/>
          <w:u w:val="single"/>
          <w:lang w:eastAsia="zh-CN"/>
        </w:rPr>
        <w:t>扬州市长乐客栈酒店有限公司2026年长乐养生项目</w:t>
      </w:r>
      <w:r>
        <w:rPr>
          <w:rFonts w:hint="eastAsia" w:ascii="宋体" w:hAnsi="宋体" w:cs="宋体"/>
          <w:highlight w:val="none"/>
          <w:u w:val="single"/>
        </w:rPr>
        <w:t xml:space="preserve"> </w:t>
      </w:r>
      <w:r>
        <w:rPr>
          <w:rFonts w:hint="eastAsia" w:ascii="宋体" w:hAnsi="宋体" w:cs="宋体"/>
          <w:highlight w:val="none"/>
          <w:lang w:val="zh-TW"/>
        </w:rPr>
        <w:t>实施招标，欢迎符合相关条件</w:t>
      </w:r>
      <w:r>
        <w:rPr>
          <w:rFonts w:hint="eastAsia" w:ascii="宋体" w:hAnsi="宋体" w:cs="宋体"/>
          <w:highlight w:val="none"/>
        </w:rPr>
        <w:t>的单位参与</w:t>
      </w:r>
      <w:r>
        <w:rPr>
          <w:rFonts w:hint="eastAsia" w:ascii="宋体" w:hAnsi="宋体" w:cs="宋体"/>
          <w:highlight w:val="none"/>
          <w:lang w:val="zh-TW"/>
        </w:rPr>
        <w:t>投标。</w:t>
      </w:r>
    </w:p>
    <w:p w14:paraId="6D92811B">
      <w:pPr>
        <w:pBdr>
          <w:top w:val="single" w:color="auto" w:sz="4" w:space="0"/>
          <w:left w:val="single" w:color="auto" w:sz="4" w:space="4"/>
          <w:bottom w:val="single" w:color="auto" w:sz="4" w:space="1"/>
          <w:right w:val="single" w:color="auto" w:sz="4" w:space="4"/>
        </w:pBdr>
        <w:spacing w:line="460" w:lineRule="exact"/>
        <w:ind w:firstLine="422" w:firstLineChars="200"/>
        <w:rPr>
          <w:rFonts w:hint="eastAsia" w:ascii="宋体" w:hAnsi="宋体" w:cs="宋体"/>
          <w:b/>
          <w:bCs/>
          <w:highlight w:val="none"/>
        </w:rPr>
      </w:pPr>
      <w:r>
        <w:rPr>
          <w:rFonts w:hint="eastAsia" w:ascii="宋体" w:hAnsi="宋体" w:cs="宋体"/>
          <w:b/>
          <w:bCs/>
          <w:highlight w:val="none"/>
        </w:rPr>
        <w:t>项目概况</w:t>
      </w:r>
    </w:p>
    <w:p w14:paraId="1063B4F3">
      <w:pPr>
        <w:pBdr>
          <w:top w:val="single" w:color="auto" w:sz="4" w:space="0"/>
          <w:left w:val="single" w:color="auto" w:sz="4" w:space="4"/>
          <w:bottom w:val="single" w:color="auto" w:sz="4" w:space="1"/>
          <w:right w:val="single" w:color="auto" w:sz="4" w:space="4"/>
        </w:pBdr>
        <w:spacing w:line="460" w:lineRule="exact"/>
        <w:ind w:firstLine="420" w:firstLineChars="200"/>
        <w:rPr>
          <w:rFonts w:hint="eastAsia" w:ascii="宋体" w:hAnsi="宋体" w:cs="宋体"/>
          <w:highlight w:val="none"/>
        </w:rPr>
      </w:pPr>
      <w:r>
        <w:rPr>
          <w:rFonts w:hint="eastAsia" w:ascii="宋体" w:hAnsi="宋体" w:cs="宋体"/>
          <w:highlight w:val="none"/>
          <w:u w:val="single"/>
        </w:rPr>
        <w:t xml:space="preserve"> </w:t>
      </w:r>
      <w:r>
        <w:rPr>
          <w:rFonts w:hint="eastAsia" w:ascii="宋体" w:hAnsi="宋体" w:cs="宋体"/>
          <w:highlight w:val="none"/>
          <w:u w:val="single"/>
          <w:lang w:eastAsia="zh-CN"/>
        </w:rPr>
        <w:t>扬州市长乐客栈酒店有限公司2026年长乐养生项目</w:t>
      </w:r>
      <w:r>
        <w:rPr>
          <w:rFonts w:hint="eastAsia" w:ascii="宋体" w:hAnsi="宋体" w:cs="宋体"/>
          <w:highlight w:val="none"/>
        </w:rPr>
        <w:t xml:space="preserve"> 招标项目的潜在投标人应在 </w:t>
      </w:r>
      <w:r>
        <w:rPr>
          <w:rFonts w:hint="eastAsia" w:ascii="宋体" w:hAnsi="宋体" w:cs="宋体"/>
          <w:highlight w:val="none"/>
          <w:u w:val="single"/>
        </w:rPr>
        <w:t xml:space="preserve">江苏仁禾中衡工程咨询房地产估价有限公司 </w:t>
      </w:r>
      <w:r>
        <w:rPr>
          <w:rFonts w:hint="eastAsia" w:ascii="宋体" w:hAnsi="宋体" w:cs="宋体"/>
          <w:highlight w:val="none"/>
        </w:rPr>
        <w:t>获取招标文件，并于</w:t>
      </w:r>
      <w:r>
        <w:rPr>
          <w:rFonts w:hint="eastAsia" w:ascii="宋体" w:hAnsi="宋体" w:cs="宋体"/>
          <w:highlight w:val="none"/>
          <w:u w:val="single"/>
          <w:shd w:val="clear" w:color="auto" w:fill="auto"/>
          <w:lang w:eastAsia="zh-CN"/>
        </w:rPr>
        <w:t>202</w:t>
      </w:r>
      <w:r>
        <w:rPr>
          <w:rFonts w:hint="eastAsia" w:ascii="宋体" w:hAnsi="宋体" w:cs="宋体"/>
          <w:highlight w:val="none"/>
          <w:u w:val="single"/>
          <w:shd w:val="clear" w:color="auto" w:fill="auto"/>
          <w:lang w:val="en-US" w:eastAsia="zh-CN"/>
        </w:rPr>
        <w:t>6</w:t>
      </w:r>
      <w:r>
        <w:rPr>
          <w:rFonts w:hint="eastAsia" w:ascii="宋体" w:hAnsi="宋体" w:cs="宋体"/>
          <w:highlight w:val="none"/>
          <w:u w:val="single"/>
          <w:shd w:val="clear" w:color="auto" w:fill="auto"/>
          <w:lang w:eastAsia="zh-CN"/>
        </w:rPr>
        <w:t>年</w:t>
      </w:r>
      <w:r>
        <w:rPr>
          <w:rFonts w:hint="eastAsia" w:ascii="宋体" w:hAnsi="宋体" w:cs="宋体"/>
          <w:highlight w:val="none"/>
          <w:u w:val="single"/>
          <w:shd w:val="clear" w:color="auto" w:fill="auto"/>
          <w:lang w:val="en-US" w:eastAsia="zh-CN"/>
        </w:rPr>
        <w:t>02</w:t>
      </w:r>
      <w:r>
        <w:rPr>
          <w:rFonts w:hint="eastAsia" w:ascii="宋体" w:hAnsi="宋体" w:cs="宋体"/>
          <w:highlight w:val="none"/>
          <w:u w:val="single"/>
          <w:shd w:val="clear" w:color="auto" w:fill="auto"/>
          <w:lang w:eastAsia="zh-CN"/>
        </w:rPr>
        <w:t>月</w:t>
      </w:r>
      <w:r>
        <w:rPr>
          <w:rFonts w:hint="eastAsia" w:ascii="宋体" w:hAnsi="宋体" w:cs="宋体"/>
          <w:highlight w:val="none"/>
          <w:u w:val="single"/>
          <w:shd w:val="clear" w:color="auto" w:fill="auto"/>
          <w:lang w:val="en-US" w:eastAsia="zh-CN"/>
        </w:rPr>
        <w:t xml:space="preserve"> 10</w:t>
      </w:r>
      <w:r>
        <w:rPr>
          <w:rFonts w:hint="eastAsia" w:ascii="宋体" w:hAnsi="宋体" w:cs="宋体"/>
          <w:highlight w:val="none"/>
          <w:u w:val="single"/>
          <w:shd w:val="clear" w:color="auto" w:fill="auto"/>
          <w:lang w:eastAsia="zh-CN"/>
        </w:rPr>
        <w:t>日</w:t>
      </w:r>
      <w:r>
        <w:rPr>
          <w:rFonts w:hint="eastAsia" w:ascii="宋体" w:hAnsi="宋体" w:cs="宋体"/>
          <w:bCs/>
          <w:highlight w:val="none"/>
          <w:u w:val="single"/>
          <w:shd w:val="clear" w:color="auto" w:fill="auto"/>
        </w:rPr>
        <w:t xml:space="preserve"> </w:t>
      </w:r>
      <w:r>
        <w:rPr>
          <w:rFonts w:hint="eastAsia" w:ascii="宋体" w:hAnsi="宋体" w:cs="宋体"/>
          <w:bCs/>
          <w:highlight w:val="none"/>
          <w:u w:val="single"/>
          <w:shd w:val="clear" w:color="auto" w:fill="auto"/>
          <w:lang w:eastAsia="zh-CN"/>
        </w:rPr>
        <w:t>上午10点00分</w:t>
      </w:r>
      <w:r>
        <w:rPr>
          <w:rFonts w:hint="eastAsia" w:ascii="宋体" w:hAnsi="宋体" w:cs="宋体"/>
          <w:bCs/>
          <w:highlight w:val="none"/>
          <w:u w:val="single"/>
        </w:rPr>
        <w:t>（</w:t>
      </w:r>
      <w:r>
        <w:rPr>
          <w:rFonts w:hint="eastAsia" w:ascii="宋体" w:hAnsi="宋体" w:cs="宋体"/>
          <w:bCs/>
          <w:highlight w:val="none"/>
        </w:rPr>
        <w:t>北京时间）前递交投标文件</w:t>
      </w:r>
      <w:r>
        <w:rPr>
          <w:rFonts w:hint="eastAsia" w:ascii="宋体" w:hAnsi="宋体" w:cs="宋体"/>
          <w:highlight w:val="none"/>
        </w:rPr>
        <w:t>。</w:t>
      </w:r>
    </w:p>
    <w:p w14:paraId="4196A5AB">
      <w:pPr>
        <w:spacing w:before="20" w:after="20" w:line="360" w:lineRule="auto"/>
        <w:outlineLvl w:val="9"/>
        <w:rPr>
          <w:rFonts w:hint="eastAsia" w:ascii="宋体" w:hAnsi="宋体" w:eastAsia="宋体" w:cs="宋体"/>
          <w:b/>
          <w:bCs/>
          <w:sz w:val="21"/>
          <w:szCs w:val="21"/>
          <w:highlight w:val="none"/>
        </w:rPr>
      </w:pPr>
      <w:bookmarkStart w:id="0" w:name="_Toc28359079"/>
      <w:bookmarkStart w:id="1" w:name="_Toc35393621"/>
      <w:bookmarkStart w:id="2" w:name="_Toc35393790"/>
      <w:bookmarkStart w:id="3" w:name="_Toc28359002"/>
      <w:bookmarkStart w:id="4" w:name="_Toc102662873"/>
      <w:bookmarkStart w:id="5" w:name="_Hlk24379207"/>
      <w:r>
        <w:rPr>
          <w:rFonts w:hint="eastAsia" w:ascii="宋体" w:hAnsi="宋体" w:eastAsia="宋体" w:cs="宋体"/>
          <w:b/>
          <w:bCs/>
          <w:sz w:val="21"/>
          <w:szCs w:val="21"/>
          <w:highlight w:val="none"/>
        </w:rPr>
        <w:t>一、项目基本情况</w:t>
      </w:r>
      <w:bookmarkEnd w:id="0"/>
      <w:bookmarkEnd w:id="1"/>
      <w:bookmarkEnd w:id="2"/>
      <w:bookmarkEnd w:id="3"/>
      <w:bookmarkEnd w:id="4"/>
    </w:p>
    <w:p w14:paraId="254CC1C9">
      <w:pPr>
        <w:spacing w:line="360" w:lineRule="auto"/>
        <w:ind w:firstLine="420" w:firstLineChars="200"/>
        <w:rPr>
          <w:rFonts w:hint="eastAsia" w:ascii="宋体" w:hAnsi="宋体" w:eastAsia="宋体" w:cs="宋体"/>
          <w:color w:val="FF0000"/>
          <w:highlight w:val="none"/>
          <w:lang w:eastAsia="zh-CN"/>
        </w:rPr>
      </w:pPr>
      <w:r>
        <w:rPr>
          <w:rFonts w:hint="eastAsia" w:ascii="宋体" w:hAnsi="宋体" w:cs="宋体"/>
          <w:highlight w:val="none"/>
        </w:rPr>
        <w:t>1、项目编号：</w:t>
      </w:r>
      <w:r>
        <w:rPr>
          <w:rFonts w:hint="eastAsia" w:ascii="宋体" w:hAnsi="宋体" w:cs="宋体"/>
          <w:highlight w:val="none"/>
          <w:lang w:eastAsia="zh-CN"/>
        </w:rPr>
        <w:t>RHZH-20260101</w:t>
      </w:r>
    </w:p>
    <w:p w14:paraId="556954AC">
      <w:pPr>
        <w:spacing w:line="360" w:lineRule="auto"/>
        <w:ind w:firstLine="420" w:firstLineChars="200"/>
        <w:rPr>
          <w:rFonts w:hint="eastAsia" w:ascii="宋体" w:hAnsi="宋体" w:eastAsia="宋体" w:cs="宋体"/>
          <w:highlight w:val="none"/>
          <w:lang w:eastAsia="zh-CN"/>
        </w:rPr>
      </w:pPr>
      <w:r>
        <w:rPr>
          <w:rFonts w:hint="eastAsia" w:ascii="宋体" w:hAnsi="宋体" w:cs="宋体"/>
          <w:highlight w:val="none"/>
        </w:rPr>
        <w:t>2、项目名称：</w:t>
      </w:r>
      <w:bookmarkEnd w:id="5"/>
      <w:r>
        <w:rPr>
          <w:rFonts w:hint="eastAsia" w:ascii="宋体" w:hAnsi="宋体" w:cs="宋体"/>
          <w:highlight w:val="none"/>
          <w:lang w:eastAsia="zh-CN"/>
        </w:rPr>
        <w:t>扬州市长乐客栈酒店有限公司2026年长乐养生项目</w:t>
      </w:r>
    </w:p>
    <w:p w14:paraId="0E30F3A3">
      <w:pPr>
        <w:bidi w:val="0"/>
        <w:spacing w:line="360" w:lineRule="auto"/>
        <w:ind w:firstLine="420" w:firstLineChars="200"/>
        <w:rPr>
          <w:rFonts w:hint="eastAsia" w:ascii="宋体" w:hAnsi="宋体" w:cs="宋体"/>
          <w:highlight w:val="none"/>
        </w:rPr>
      </w:pPr>
      <w:r>
        <w:rPr>
          <w:rFonts w:hint="eastAsia" w:ascii="宋体" w:hAnsi="宋体" w:cs="宋体"/>
          <w:highlight w:val="none"/>
          <w:lang w:val="en-US" w:eastAsia="zh-CN"/>
        </w:rPr>
        <w:t>3</w:t>
      </w:r>
      <w:r>
        <w:rPr>
          <w:rFonts w:hint="eastAsia" w:ascii="宋体" w:hAnsi="宋体" w:cs="宋体"/>
          <w:highlight w:val="none"/>
        </w:rPr>
        <w:t>、限价：</w:t>
      </w:r>
      <w:r>
        <w:rPr>
          <w:rFonts w:hint="eastAsia"/>
          <w:highlight w:val="none"/>
          <w:lang w:val="en-US" w:eastAsia="zh-CN"/>
        </w:rPr>
        <w:t>中标人扣除保底费5万元后剩余营业额的10%，</w:t>
      </w:r>
      <w:r>
        <w:rPr>
          <w:rFonts w:hint="eastAsia" w:ascii="宋体" w:hAnsi="宋体" w:cs="宋体"/>
          <w:highlight w:val="none"/>
        </w:rPr>
        <w:t>报价</w:t>
      </w:r>
      <w:r>
        <w:rPr>
          <w:rFonts w:hint="eastAsia" w:ascii="宋体" w:hAnsi="宋体" w:cs="宋体"/>
          <w:highlight w:val="none"/>
          <w:lang w:val="en-US" w:eastAsia="zh-CN"/>
        </w:rPr>
        <w:t>低于</w:t>
      </w:r>
      <w:r>
        <w:rPr>
          <w:rFonts w:hint="eastAsia" w:ascii="宋体" w:hAnsi="宋体" w:cs="宋体"/>
          <w:highlight w:val="none"/>
        </w:rPr>
        <w:t>限价的为无效报价，按照无效响应处理。</w:t>
      </w:r>
    </w:p>
    <w:p w14:paraId="30C7D834">
      <w:pPr>
        <w:bidi w:val="0"/>
        <w:spacing w:line="360" w:lineRule="auto"/>
        <w:ind w:firstLine="420" w:firstLineChars="200"/>
        <w:rPr>
          <w:rFonts w:hint="eastAsia"/>
          <w:highlight w:val="none"/>
          <w:lang w:val="en-US" w:eastAsia="zh-CN"/>
        </w:rPr>
      </w:pPr>
      <w:r>
        <w:rPr>
          <w:rFonts w:hint="eastAsia"/>
          <w:highlight w:val="none"/>
          <w:lang w:val="en-US" w:eastAsia="zh-CN"/>
        </w:rPr>
        <w:t>注：中标人保证采购人外卖亭养生项目的年收入（自签订日起算至一年）不低于5万元，若低于此数额，由中标人一次性补足差额。</w:t>
      </w:r>
    </w:p>
    <w:p w14:paraId="1CFD9365">
      <w:pPr>
        <w:spacing w:line="360" w:lineRule="auto"/>
        <w:ind w:firstLine="420" w:firstLineChars="200"/>
        <w:rPr>
          <w:rFonts w:hint="eastAsia" w:ascii="宋体" w:hAnsi="宋体" w:cs="宋体"/>
          <w:highlight w:val="none"/>
        </w:rPr>
      </w:pPr>
      <w:r>
        <w:rPr>
          <w:rFonts w:hint="eastAsia" w:ascii="宋体" w:hAnsi="宋体" w:cs="宋体"/>
          <w:highlight w:val="none"/>
          <w:lang w:val="en-US" w:eastAsia="zh-CN"/>
        </w:rPr>
        <w:t>4</w:t>
      </w:r>
      <w:r>
        <w:rPr>
          <w:rFonts w:hint="eastAsia" w:ascii="宋体" w:hAnsi="宋体" w:cs="宋体"/>
          <w:highlight w:val="none"/>
        </w:rPr>
        <w:t>、采购需求：</w:t>
      </w:r>
      <w:r>
        <w:rPr>
          <w:rFonts w:hint="eastAsia" w:ascii="宋体" w:hAnsi="宋体" w:eastAsia="宋体" w:cs="宋体"/>
          <w:highlight w:val="none"/>
        </w:rPr>
        <w:t>详见</w:t>
      </w:r>
      <w:r>
        <w:rPr>
          <w:rFonts w:hint="eastAsia" w:ascii="宋体" w:hAnsi="宋体" w:cs="宋体"/>
          <w:highlight w:val="none"/>
        </w:rPr>
        <w:t>招标文件第四章</w:t>
      </w:r>
    </w:p>
    <w:p w14:paraId="55AD2577">
      <w:pPr>
        <w:bidi w:val="0"/>
        <w:spacing w:line="360" w:lineRule="auto"/>
        <w:ind w:firstLine="420" w:firstLineChars="200"/>
        <w:rPr>
          <w:rFonts w:hint="eastAsia"/>
        </w:rPr>
      </w:pPr>
      <w:r>
        <w:rPr>
          <w:rFonts w:hint="eastAsia" w:ascii="宋体" w:hAnsi="宋体" w:cs="宋体"/>
          <w:kern w:val="2"/>
          <w:sz w:val="21"/>
          <w:szCs w:val="22"/>
          <w:highlight w:val="none"/>
          <w:lang w:val="en-US" w:eastAsia="zh-CN"/>
        </w:rPr>
        <w:t>5</w:t>
      </w:r>
      <w:r>
        <w:rPr>
          <w:rFonts w:hint="eastAsia" w:ascii="宋体" w:hAnsi="宋体" w:eastAsia="宋体" w:cs="宋体"/>
          <w:kern w:val="2"/>
          <w:sz w:val="21"/>
          <w:szCs w:val="22"/>
          <w:highlight w:val="none"/>
        </w:rPr>
        <w:t>、合同履行期限：</w:t>
      </w:r>
      <w:r>
        <w:rPr>
          <w:rFonts w:hint="eastAsia"/>
          <w:lang w:val="en-US" w:eastAsia="zh-CN"/>
        </w:rPr>
        <w:t>2年。</w:t>
      </w:r>
    </w:p>
    <w:p w14:paraId="69BC7C07">
      <w:pPr>
        <w:spacing w:line="360" w:lineRule="auto"/>
        <w:ind w:firstLine="420" w:firstLineChars="200"/>
        <w:rPr>
          <w:rFonts w:hint="eastAsia" w:ascii="宋体" w:hAnsi="宋体" w:cs="宋体"/>
          <w:highlight w:val="none"/>
        </w:rPr>
      </w:pPr>
      <w:r>
        <w:rPr>
          <w:rFonts w:hint="eastAsia" w:ascii="宋体" w:hAnsi="宋体" w:cs="宋体"/>
          <w:highlight w:val="none"/>
          <w:lang w:val="en-US" w:eastAsia="zh-CN"/>
        </w:rPr>
        <w:t>6</w:t>
      </w:r>
      <w:r>
        <w:rPr>
          <w:rFonts w:hint="eastAsia" w:ascii="宋体" w:hAnsi="宋体" w:cs="宋体"/>
          <w:highlight w:val="none"/>
        </w:rPr>
        <w:t>、本项目</w:t>
      </w:r>
      <w:r>
        <w:rPr>
          <w:rFonts w:hint="eastAsia" w:ascii="宋体" w:hAnsi="宋体" w:cs="宋体"/>
          <w:i/>
          <w:iCs/>
          <w:highlight w:val="none"/>
          <w:u w:val="single"/>
        </w:rPr>
        <w:t>不接受</w:t>
      </w:r>
      <w:r>
        <w:rPr>
          <w:rFonts w:hint="eastAsia" w:ascii="宋体" w:hAnsi="宋体" w:cs="宋体"/>
          <w:highlight w:val="none"/>
        </w:rPr>
        <w:t>联合体投标</w:t>
      </w:r>
    </w:p>
    <w:p w14:paraId="1FB9DA35">
      <w:pPr>
        <w:pStyle w:val="5"/>
        <w:ind w:firstLine="420" w:firstLineChars="200"/>
        <w:rPr>
          <w:rFonts w:hint="eastAsia"/>
          <w:highlight w:val="none"/>
        </w:rPr>
      </w:pPr>
      <w:r>
        <w:rPr>
          <w:rFonts w:hint="eastAsia" w:ascii="宋体" w:hAnsi="宋体" w:cs="宋体"/>
          <w:highlight w:val="none"/>
          <w:lang w:val="en-US" w:eastAsia="zh-CN"/>
        </w:rPr>
        <w:t>8、本项目评标办法：综合评分法</w:t>
      </w:r>
    </w:p>
    <w:p w14:paraId="0FD9C451">
      <w:pPr>
        <w:spacing w:before="20" w:after="20" w:line="360" w:lineRule="auto"/>
        <w:outlineLvl w:val="9"/>
        <w:rPr>
          <w:rFonts w:hint="eastAsia" w:ascii="宋体" w:hAnsi="宋体" w:eastAsia="宋体" w:cs="宋体"/>
          <w:b/>
          <w:bCs/>
          <w:sz w:val="21"/>
          <w:szCs w:val="21"/>
          <w:highlight w:val="none"/>
        </w:rPr>
      </w:pPr>
      <w:bookmarkStart w:id="6" w:name="_Toc35393622"/>
      <w:bookmarkStart w:id="7" w:name="_Toc28359003"/>
      <w:bookmarkStart w:id="8" w:name="_Toc28359080"/>
      <w:bookmarkStart w:id="9" w:name="_Toc35393791"/>
      <w:bookmarkStart w:id="10" w:name="_Toc102662874"/>
      <w:r>
        <w:rPr>
          <w:rFonts w:hint="eastAsia" w:ascii="宋体" w:hAnsi="宋体" w:eastAsia="宋体" w:cs="宋体"/>
          <w:b/>
          <w:bCs/>
          <w:sz w:val="21"/>
          <w:szCs w:val="21"/>
          <w:highlight w:val="none"/>
        </w:rPr>
        <w:t>二、申请人的资格要求：</w:t>
      </w:r>
      <w:bookmarkEnd w:id="6"/>
      <w:bookmarkEnd w:id="7"/>
      <w:bookmarkEnd w:id="8"/>
      <w:bookmarkEnd w:id="9"/>
      <w:bookmarkEnd w:id="10"/>
    </w:p>
    <w:p w14:paraId="7D8A83BB">
      <w:pPr>
        <w:spacing w:line="360" w:lineRule="auto"/>
        <w:ind w:firstLine="420" w:firstLineChars="200"/>
        <w:rPr>
          <w:rFonts w:hint="eastAsia" w:ascii="宋体" w:hAnsi="宋体" w:cs="宋体"/>
          <w:highlight w:val="none"/>
        </w:rPr>
      </w:pPr>
      <w:r>
        <w:rPr>
          <w:rFonts w:hint="eastAsia" w:ascii="宋体" w:hAnsi="宋体" w:cs="宋体"/>
          <w:highlight w:val="none"/>
        </w:rPr>
        <w:t>1、满足《中华人民共和国政府采购法》第二十二条规定：</w:t>
      </w:r>
    </w:p>
    <w:p w14:paraId="2028BDDD">
      <w:pPr>
        <w:spacing w:line="360" w:lineRule="auto"/>
        <w:ind w:firstLine="420" w:firstLineChars="200"/>
        <w:rPr>
          <w:rFonts w:hint="eastAsia" w:ascii="宋体" w:hAnsi="宋体" w:cs="宋体"/>
          <w:i/>
          <w:highlight w:val="none"/>
        </w:rPr>
      </w:pPr>
      <w:r>
        <w:rPr>
          <w:rFonts w:hint="eastAsia" w:ascii="宋体" w:hAnsi="宋体" w:cs="宋体"/>
          <w:i/>
          <w:highlight w:val="none"/>
        </w:rPr>
        <w:t>（1）</w:t>
      </w:r>
      <w:r>
        <w:rPr>
          <w:rFonts w:hint="eastAsia" w:ascii="宋体" w:hAnsi="宋体" w:cs="宋体"/>
          <w:i/>
          <w:highlight w:val="none"/>
          <w:u w:val="single"/>
        </w:rPr>
        <w:t>投标函</w:t>
      </w:r>
      <w:r>
        <w:rPr>
          <w:rFonts w:hint="eastAsia" w:ascii="宋体" w:hAnsi="宋体" w:cs="宋体"/>
          <w:b/>
          <w:i/>
          <w:highlight w:val="none"/>
          <w:u w:val="single"/>
        </w:rPr>
        <w:t>(原件)</w:t>
      </w:r>
    </w:p>
    <w:p w14:paraId="4DDB579B">
      <w:pPr>
        <w:spacing w:line="360" w:lineRule="auto"/>
        <w:ind w:right="312" w:firstLine="420" w:firstLineChars="200"/>
        <w:rPr>
          <w:rFonts w:hint="eastAsia" w:ascii="宋体" w:hAnsi="宋体" w:cs="宋体"/>
          <w:i/>
          <w:highlight w:val="none"/>
          <w:u w:val="single"/>
        </w:rPr>
      </w:pPr>
      <w:r>
        <w:rPr>
          <w:rFonts w:hint="eastAsia" w:ascii="宋体" w:hAnsi="宋体" w:cs="宋体"/>
          <w:i/>
          <w:highlight w:val="none"/>
        </w:rPr>
        <w:t>（2）</w:t>
      </w:r>
      <w:r>
        <w:rPr>
          <w:rFonts w:hint="eastAsia" w:ascii="宋体" w:hAnsi="宋体" w:cs="宋体"/>
          <w:i/>
          <w:highlight w:val="none"/>
          <w:u w:val="single"/>
        </w:rPr>
        <w:t>资格声明</w:t>
      </w:r>
      <w:r>
        <w:rPr>
          <w:rFonts w:hint="eastAsia" w:ascii="宋体" w:hAnsi="宋体" w:cs="宋体"/>
          <w:b/>
          <w:i/>
          <w:highlight w:val="none"/>
          <w:u w:val="single"/>
        </w:rPr>
        <w:t>(原件)</w:t>
      </w:r>
    </w:p>
    <w:p w14:paraId="18A6BA31">
      <w:pPr>
        <w:spacing w:line="360" w:lineRule="auto"/>
        <w:ind w:firstLine="420" w:firstLineChars="200"/>
        <w:rPr>
          <w:rFonts w:hint="eastAsia" w:ascii="宋体" w:hAnsi="宋体" w:cs="宋体"/>
          <w:i/>
          <w:highlight w:val="none"/>
          <w:u w:val="single"/>
        </w:rPr>
      </w:pPr>
      <w:r>
        <w:rPr>
          <w:rFonts w:hint="eastAsia" w:ascii="宋体" w:hAnsi="宋体" w:cs="宋体"/>
          <w:i/>
          <w:highlight w:val="none"/>
        </w:rPr>
        <w:t>（3）</w:t>
      </w:r>
      <w:r>
        <w:rPr>
          <w:rFonts w:hint="eastAsia" w:ascii="宋体" w:hAnsi="宋体" w:cs="宋体"/>
          <w:i/>
          <w:highlight w:val="none"/>
          <w:u w:val="single"/>
        </w:rPr>
        <w:t>若法定代表人参加投标的，须提供本人身份证复印件</w:t>
      </w:r>
      <w:r>
        <w:rPr>
          <w:rFonts w:hint="eastAsia" w:ascii="宋体" w:hAnsi="宋体" w:cs="宋体"/>
          <w:b/>
          <w:i/>
          <w:highlight w:val="none"/>
          <w:u w:val="single"/>
        </w:rPr>
        <w:t>(原件备查)</w:t>
      </w:r>
      <w:r>
        <w:rPr>
          <w:rFonts w:hint="eastAsia" w:ascii="宋体" w:hAnsi="宋体" w:cs="宋体"/>
          <w:i/>
          <w:highlight w:val="none"/>
          <w:u w:val="single"/>
        </w:rPr>
        <w:t>；若授权代表参加的，须提供《法人授权书》原件和授权代表身份证复印件</w:t>
      </w:r>
      <w:r>
        <w:rPr>
          <w:rFonts w:hint="eastAsia" w:ascii="宋体" w:hAnsi="宋体" w:cs="宋体"/>
          <w:b/>
          <w:i/>
          <w:highlight w:val="none"/>
          <w:u w:val="single"/>
        </w:rPr>
        <w:t>（原件备查）</w:t>
      </w:r>
    </w:p>
    <w:p w14:paraId="1E8462BD">
      <w:pPr>
        <w:spacing w:line="360" w:lineRule="auto"/>
        <w:ind w:firstLine="420" w:firstLineChars="200"/>
        <w:rPr>
          <w:rFonts w:hint="eastAsia" w:ascii="宋体" w:hAnsi="宋体" w:cs="宋体"/>
          <w:i/>
          <w:highlight w:val="none"/>
          <w:u w:val="single"/>
        </w:rPr>
      </w:pPr>
      <w:r>
        <w:rPr>
          <w:rFonts w:hint="eastAsia" w:ascii="宋体" w:hAnsi="宋体" w:cs="宋体"/>
          <w:i/>
          <w:highlight w:val="none"/>
        </w:rPr>
        <w:t>（4）</w:t>
      </w:r>
      <w:r>
        <w:rPr>
          <w:rFonts w:hint="eastAsia" w:ascii="宋体" w:hAnsi="宋体" w:cs="宋体"/>
          <w:i/>
          <w:highlight w:val="none"/>
          <w:u w:val="single"/>
        </w:rPr>
        <w:t>营业执照副本或民办非企业单位登记证书或事业单位法人证书等相关证明材料（</w:t>
      </w:r>
      <w:r>
        <w:rPr>
          <w:rFonts w:hint="eastAsia" w:ascii="宋体" w:hAnsi="宋体" w:cs="宋体"/>
          <w:b/>
          <w:i/>
          <w:highlight w:val="none"/>
          <w:u w:val="single"/>
        </w:rPr>
        <w:t>复印件加盖投标人公章)</w:t>
      </w:r>
    </w:p>
    <w:p w14:paraId="172FA0A0">
      <w:pPr>
        <w:spacing w:line="360" w:lineRule="auto"/>
        <w:ind w:firstLine="420" w:firstLineChars="200"/>
        <w:rPr>
          <w:rFonts w:hint="eastAsia" w:ascii="宋体" w:hAnsi="宋体" w:cs="宋体"/>
          <w:i/>
          <w:highlight w:val="none"/>
          <w:u w:val="single"/>
        </w:rPr>
      </w:pPr>
      <w:r>
        <w:rPr>
          <w:rFonts w:hint="eastAsia" w:ascii="宋体" w:hAnsi="宋体" w:cs="宋体"/>
          <w:i/>
          <w:highlight w:val="none"/>
        </w:rPr>
        <w:t>（5）</w:t>
      </w:r>
      <w:r>
        <w:rPr>
          <w:rFonts w:hint="eastAsia" w:ascii="宋体" w:hAnsi="宋体" w:cs="宋体"/>
          <w:i/>
          <w:highlight w:val="none"/>
          <w:u w:val="single"/>
        </w:rPr>
        <w:t>依法缴纳职工社会保障资金的证明材料</w:t>
      </w:r>
      <w:r>
        <w:rPr>
          <w:rFonts w:hint="eastAsia" w:ascii="宋体" w:hAnsi="宋体" w:cs="宋体"/>
          <w:b/>
          <w:i/>
          <w:highlight w:val="none"/>
          <w:u w:val="single"/>
        </w:rPr>
        <w:t>(复印件加盖投标人公章)</w:t>
      </w:r>
      <w:r>
        <w:rPr>
          <w:rFonts w:hint="eastAsia" w:ascii="宋体" w:hAnsi="宋体" w:cs="宋体"/>
          <w:i/>
          <w:highlight w:val="none"/>
          <w:u w:val="single"/>
        </w:rPr>
        <w:t>(税务、银行或社会保险基金管理部门出具的近三个月内任意一份缴纳职工社会保障资金的缴款凭证或缴款证明)</w:t>
      </w:r>
    </w:p>
    <w:p w14:paraId="0C19C242">
      <w:pPr>
        <w:spacing w:line="360" w:lineRule="auto"/>
        <w:ind w:firstLine="420" w:firstLineChars="200"/>
        <w:rPr>
          <w:rFonts w:hint="eastAsia" w:ascii="宋体" w:hAnsi="宋体" w:cs="宋体"/>
          <w:b/>
          <w:i/>
          <w:highlight w:val="none"/>
          <w:u w:val="single"/>
        </w:rPr>
      </w:pPr>
      <w:r>
        <w:rPr>
          <w:rFonts w:hint="eastAsia" w:ascii="宋体" w:hAnsi="宋体" w:cs="宋体"/>
          <w:i/>
          <w:highlight w:val="none"/>
        </w:rPr>
        <w:t>（6）</w:t>
      </w:r>
      <w:r>
        <w:rPr>
          <w:rFonts w:hint="eastAsia" w:ascii="宋体" w:hAnsi="宋体" w:cs="宋体"/>
          <w:i/>
          <w:highlight w:val="none"/>
          <w:u w:val="single"/>
        </w:rPr>
        <w:t>投标人近三个月内任意一份依法纳税的缴款凭证</w:t>
      </w:r>
      <w:r>
        <w:rPr>
          <w:rFonts w:hint="eastAsia" w:ascii="宋体" w:hAnsi="宋体" w:cs="宋体"/>
          <w:b/>
          <w:i/>
          <w:highlight w:val="none"/>
          <w:u w:val="single"/>
        </w:rPr>
        <w:t>(复印件加盖投标人公章)</w:t>
      </w:r>
    </w:p>
    <w:p w14:paraId="6405580C">
      <w:pPr>
        <w:spacing w:line="360" w:lineRule="auto"/>
        <w:ind w:firstLine="420" w:firstLineChars="200"/>
        <w:rPr>
          <w:rFonts w:hint="eastAsia" w:ascii="宋体" w:hAnsi="宋体" w:cs="宋体"/>
          <w:i/>
          <w:highlight w:val="none"/>
          <w:u w:val="single"/>
        </w:rPr>
      </w:pPr>
      <w:r>
        <w:rPr>
          <w:rFonts w:hint="eastAsia" w:ascii="宋体" w:hAnsi="宋体" w:cs="宋体"/>
          <w:i/>
          <w:highlight w:val="none"/>
        </w:rPr>
        <w:t>（7）</w:t>
      </w:r>
      <w:r>
        <w:rPr>
          <w:rFonts w:hint="eastAsia" w:ascii="宋体" w:hAnsi="宋体" w:cs="宋体"/>
          <w:i/>
          <w:highlight w:val="none"/>
          <w:u w:val="single"/>
        </w:rPr>
        <w:t>与第（6）条相对应的纳税申报表或经会计师事务所审计的</w:t>
      </w:r>
      <w:r>
        <w:rPr>
          <w:rFonts w:hint="eastAsia" w:ascii="宋体" w:hAnsi="宋体" w:cs="宋体"/>
          <w:i/>
          <w:highlight w:val="none"/>
          <w:u w:val="single"/>
          <w:lang w:eastAsia="zh-CN"/>
        </w:rPr>
        <w:t>2024年度</w:t>
      </w:r>
      <w:r>
        <w:rPr>
          <w:rFonts w:hint="eastAsia" w:ascii="宋体" w:hAnsi="宋体" w:cs="宋体"/>
          <w:i/>
          <w:highlight w:val="none"/>
          <w:u w:val="single"/>
        </w:rPr>
        <w:t>财务报告</w:t>
      </w:r>
      <w:r>
        <w:rPr>
          <w:rFonts w:hint="eastAsia" w:ascii="宋体" w:hAnsi="宋体" w:cs="宋体"/>
          <w:b/>
          <w:i/>
          <w:highlight w:val="none"/>
          <w:u w:val="single"/>
        </w:rPr>
        <w:t xml:space="preserve"> (复印件加盖投标人公章)</w:t>
      </w:r>
    </w:p>
    <w:p w14:paraId="24F865D8">
      <w:pPr>
        <w:spacing w:line="360" w:lineRule="auto"/>
        <w:ind w:firstLine="420" w:firstLineChars="200"/>
        <w:rPr>
          <w:rFonts w:hint="eastAsia" w:ascii="宋体" w:hAnsi="宋体" w:cs="宋体"/>
          <w:b/>
          <w:bCs/>
          <w:i/>
          <w:highlight w:val="none"/>
          <w:u w:val="single"/>
        </w:rPr>
      </w:pPr>
      <w:r>
        <w:rPr>
          <w:rFonts w:hint="eastAsia" w:ascii="宋体" w:hAnsi="宋体" w:cs="宋体"/>
          <w:i/>
          <w:highlight w:val="none"/>
        </w:rPr>
        <w:t>（8）</w:t>
      </w:r>
      <w:r>
        <w:rPr>
          <w:rFonts w:hint="eastAsia" w:ascii="宋体" w:hAnsi="宋体" w:cs="宋体"/>
          <w:i/>
          <w:highlight w:val="none"/>
          <w:u w:val="single"/>
        </w:rPr>
        <w:t>投标人参加本次政府采购活动前3年内在经营活动中没有重大违法记录的书面声明</w:t>
      </w:r>
      <w:r>
        <w:rPr>
          <w:rFonts w:hint="eastAsia" w:ascii="宋体" w:hAnsi="宋体" w:cs="宋体"/>
          <w:b/>
          <w:bCs/>
          <w:i/>
          <w:highlight w:val="none"/>
          <w:u w:val="single"/>
        </w:rPr>
        <w:t>（原件）</w:t>
      </w:r>
    </w:p>
    <w:p w14:paraId="25F2E0A2">
      <w:pPr>
        <w:spacing w:line="360" w:lineRule="auto"/>
        <w:ind w:firstLine="420" w:firstLineChars="200"/>
        <w:rPr>
          <w:rFonts w:hint="eastAsia" w:ascii="宋体" w:hAnsi="宋体" w:cs="宋体"/>
          <w:i/>
          <w:highlight w:val="none"/>
          <w:u w:val="single"/>
        </w:rPr>
      </w:pPr>
      <w:r>
        <w:rPr>
          <w:rFonts w:hint="eastAsia" w:ascii="宋体" w:hAnsi="宋体" w:cs="宋体"/>
          <w:i/>
          <w:highlight w:val="none"/>
        </w:rPr>
        <w:t>（9）</w:t>
      </w:r>
      <w:r>
        <w:rPr>
          <w:rFonts w:hint="eastAsia" w:ascii="宋体" w:hAnsi="宋体" w:cs="宋体"/>
          <w:i/>
          <w:highlight w:val="none"/>
          <w:u w:val="single"/>
        </w:rPr>
        <w:t>供应商信用承诺书</w:t>
      </w:r>
      <w:r>
        <w:rPr>
          <w:rFonts w:hint="eastAsia" w:ascii="宋体" w:hAnsi="宋体" w:cs="宋体"/>
          <w:b/>
          <w:bCs/>
          <w:i/>
          <w:highlight w:val="none"/>
          <w:u w:val="single"/>
        </w:rPr>
        <w:t>（原件）</w:t>
      </w:r>
    </w:p>
    <w:p w14:paraId="02ADB495">
      <w:pPr>
        <w:widowControl/>
        <w:snapToGrid w:val="0"/>
        <w:spacing w:line="360" w:lineRule="auto"/>
        <w:ind w:firstLine="420" w:firstLineChars="200"/>
        <w:rPr>
          <w:rFonts w:hint="eastAsia" w:ascii="宋体" w:hAnsi="宋体" w:cs="宋体"/>
          <w:i/>
          <w:highlight w:val="none"/>
          <w:u w:val="single"/>
        </w:rPr>
      </w:pPr>
      <w:r>
        <w:rPr>
          <w:rFonts w:hint="eastAsia" w:ascii="宋体" w:hAnsi="宋体" w:cs="宋体"/>
          <w:i/>
          <w:szCs w:val="21"/>
          <w:highlight w:val="none"/>
          <w:u w:val="single"/>
        </w:rPr>
        <w:t>（10）供应商未被“信用中国”网站、“中国政府采购网”列入失信被执行人、重大税收违法案件当事人名单、政府采购严重违法失信行为记录名单。</w:t>
      </w:r>
    </w:p>
    <w:p w14:paraId="30137214">
      <w:pPr>
        <w:spacing w:line="500" w:lineRule="exact"/>
        <w:ind w:firstLine="420" w:firstLineChars="200"/>
        <w:rPr>
          <w:rFonts w:hint="eastAsia" w:ascii="宋体" w:hAnsi="宋体" w:cs="宋体"/>
          <w:b/>
          <w:bCs/>
          <w:i/>
          <w:iCs/>
          <w:highlight w:val="none"/>
          <w:u w:val="single"/>
        </w:rPr>
      </w:pPr>
      <w:bookmarkStart w:id="11" w:name="_Toc28359081"/>
      <w:bookmarkStart w:id="12" w:name="_Toc28359004"/>
      <w:r>
        <w:rPr>
          <w:rFonts w:hint="eastAsia" w:ascii="宋体" w:hAnsi="宋体" w:cs="宋体"/>
          <w:highlight w:val="none"/>
        </w:rPr>
        <w:t>2、落实政府采购政策需满足的资格要求：</w:t>
      </w:r>
      <w:r>
        <w:rPr>
          <w:rFonts w:hint="eastAsia" w:ascii="宋体" w:hAnsi="宋体" w:cs="宋体"/>
          <w:b/>
          <w:bCs/>
          <w:i/>
          <w:iCs/>
          <w:highlight w:val="none"/>
          <w:u w:val="single"/>
        </w:rPr>
        <w:t>根据《政府采购促进中小企业发展管理办法》的规定，本项目专门面向中小企业采购，投标人投标时须提供《中小企业声明函》，《中小企业声明函》不符合要求或未提供的，响应文件无效。</w:t>
      </w:r>
    </w:p>
    <w:p w14:paraId="3626D086">
      <w:pPr>
        <w:numPr>
          <w:ilvl w:val="0"/>
          <w:numId w:val="1"/>
        </w:numPr>
        <w:spacing w:line="360" w:lineRule="auto"/>
        <w:ind w:firstLine="420" w:firstLineChars="200"/>
        <w:rPr>
          <w:rFonts w:hint="eastAsia" w:ascii="宋体" w:hAnsi="宋体" w:cs="宋体"/>
          <w:highlight w:val="none"/>
        </w:rPr>
      </w:pPr>
      <w:r>
        <w:rPr>
          <w:rFonts w:hint="eastAsia" w:ascii="宋体" w:hAnsi="宋体" w:cs="宋体"/>
          <w:highlight w:val="none"/>
        </w:rPr>
        <w:t>本项目的特定资格要求：</w:t>
      </w:r>
      <w:r>
        <w:rPr>
          <w:rFonts w:hint="eastAsia" w:ascii="宋体" w:hAnsi="宋体" w:cs="宋体"/>
          <w:highlight w:val="none"/>
          <w:lang w:val="en-US" w:eastAsia="zh-CN"/>
        </w:rPr>
        <w:t>/</w:t>
      </w:r>
    </w:p>
    <w:p w14:paraId="0CF046DC">
      <w:pPr>
        <w:spacing w:line="440" w:lineRule="exact"/>
        <w:ind w:firstLine="422" w:firstLineChars="200"/>
        <w:rPr>
          <w:rFonts w:ascii="宋体" w:hAnsi="宋体" w:cs="宋体"/>
          <w:b/>
          <w:bCs/>
          <w:szCs w:val="21"/>
        </w:rPr>
      </w:pPr>
      <w:r>
        <w:rPr>
          <w:rFonts w:hint="eastAsia" w:ascii="宋体" w:hAnsi="宋体" w:cs="宋体"/>
          <w:b/>
          <w:bCs/>
          <w:szCs w:val="21"/>
        </w:rPr>
        <w:t>注一：如参加本项目的供应商为新成立公司（成立时间距开标时间不到1年）、个体工商户、自然人或事业单位等非企业法人，则无需提供上述</w:t>
      </w:r>
      <w:r>
        <w:rPr>
          <w:rFonts w:hint="eastAsia" w:ascii="宋体" w:hAnsi="宋体" w:cs="宋体"/>
          <w:b/>
          <w:bCs/>
          <w:szCs w:val="21"/>
          <w:lang w:eastAsia="zh-CN"/>
        </w:rPr>
        <w:t>（</w:t>
      </w:r>
      <w:r>
        <w:rPr>
          <w:rFonts w:hint="eastAsia" w:ascii="宋体" w:hAnsi="宋体" w:cs="宋体"/>
          <w:b/>
          <w:bCs/>
          <w:szCs w:val="21"/>
          <w:lang w:val="en-US" w:eastAsia="zh-CN"/>
        </w:rPr>
        <w:t>5</w:t>
      </w:r>
      <w:r>
        <w:rPr>
          <w:rFonts w:hint="eastAsia" w:ascii="宋体" w:hAnsi="宋体" w:cs="宋体"/>
          <w:b/>
          <w:bCs/>
          <w:szCs w:val="21"/>
          <w:lang w:eastAsia="zh-CN"/>
        </w:rPr>
        <w:t>）</w:t>
      </w:r>
      <w:r>
        <w:rPr>
          <w:rFonts w:hint="eastAsia" w:ascii="宋体" w:hAnsi="宋体" w:cs="宋体"/>
          <w:b/>
          <w:bCs/>
          <w:szCs w:val="21"/>
        </w:rPr>
        <w:t>、</w:t>
      </w:r>
      <w:r>
        <w:rPr>
          <w:rFonts w:hint="eastAsia" w:ascii="宋体" w:hAnsi="宋体" w:cs="宋体"/>
          <w:b/>
          <w:bCs/>
          <w:szCs w:val="21"/>
          <w:lang w:eastAsia="zh-CN"/>
        </w:rPr>
        <w:t>（</w:t>
      </w:r>
      <w:r>
        <w:rPr>
          <w:rFonts w:hint="eastAsia" w:ascii="宋体" w:hAnsi="宋体" w:cs="宋体"/>
          <w:b/>
          <w:bCs/>
          <w:szCs w:val="21"/>
          <w:lang w:val="en-US" w:eastAsia="zh-CN"/>
        </w:rPr>
        <w:t>6</w:t>
      </w:r>
      <w:r>
        <w:rPr>
          <w:rFonts w:hint="eastAsia" w:ascii="宋体" w:hAnsi="宋体" w:cs="宋体"/>
          <w:b/>
          <w:bCs/>
          <w:szCs w:val="21"/>
          <w:lang w:eastAsia="zh-CN"/>
        </w:rPr>
        <w:t>）、（</w:t>
      </w:r>
      <w:r>
        <w:rPr>
          <w:rFonts w:hint="eastAsia" w:ascii="宋体" w:hAnsi="宋体" w:cs="宋体"/>
          <w:b/>
          <w:bCs/>
          <w:szCs w:val="21"/>
          <w:lang w:val="en-US" w:eastAsia="zh-CN"/>
        </w:rPr>
        <w:t>7</w:t>
      </w:r>
      <w:r>
        <w:rPr>
          <w:rFonts w:hint="eastAsia" w:ascii="宋体" w:hAnsi="宋体" w:cs="宋体"/>
          <w:b/>
          <w:bCs/>
          <w:szCs w:val="21"/>
          <w:lang w:eastAsia="zh-CN"/>
        </w:rPr>
        <w:t>）</w:t>
      </w:r>
      <w:r>
        <w:rPr>
          <w:rFonts w:hint="eastAsia" w:ascii="宋体" w:hAnsi="宋体" w:cs="宋体"/>
          <w:b/>
          <w:bCs/>
          <w:szCs w:val="21"/>
        </w:rPr>
        <w:t>项，本文件中所需法定代表人相关材料、盖章及签字等可用供应商相关负责人的相应材料代替。</w:t>
      </w:r>
    </w:p>
    <w:p w14:paraId="5629F83C">
      <w:pPr>
        <w:pStyle w:val="2"/>
        <w:spacing w:line="440" w:lineRule="exact"/>
        <w:ind w:firstLine="422" w:firstLineChars="200"/>
        <w:rPr>
          <w:rFonts w:ascii="宋体" w:hAnsi="宋体" w:eastAsia="宋体" w:cs="宋体"/>
          <w:b/>
          <w:bCs/>
          <w:sz w:val="21"/>
          <w:szCs w:val="21"/>
        </w:rPr>
      </w:pPr>
      <w:r>
        <w:rPr>
          <w:rFonts w:hint="eastAsia" w:ascii="宋体" w:hAnsi="宋体" w:eastAsia="宋体" w:cs="宋体"/>
          <w:b/>
          <w:bCs/>
          <w:i/>
          <w:iCs/>
          <w:sz w:val="21"/>
          <w:szCs w:val="21"/>
          <w:u w:val="single"/>
        </w:rPr>
        <w:t>注二：响应文件的正本和副本中均须提供上述资格证明文件。资格证明文件须清晰可辨，若有缺失或不清晰，将导致投标被拒绝且不允许在开标后补正。</w:t>
      </w:r>
    </w:p>
    <w:p w14:paraId="30061888">
      <w:pPr>
        <w:pStyle w:val="8"/>
        <w:rPr>
          <w:rFonts w:hint="eastAsia"/>
          <w:b/>
          <w:bCs/>
        </w:rPr>
      </w:pPr>
    </w:p>
    <w:p w14:paraId="19F32AA8">
      <w:pPr>
        <w:spacing w:line="360" w:lineRule="auto"/>
        <w:ind w:firstLine="420" w:firstLineChars="200"/>
        <w:rPr>
          <w:rFonts w:hint="eastAsia" w:ascii="宋体" w:hAnsi="宋体" w:cs="宋体"/>
          <w:highlight w:val="none"/>
        </w:rPr>
      </w:pPr>
      <w:r>
        <w:rPr>
          <w:rFonts w:hint="eastAsia" w:ascii="宋体" w:hAnsi="宋体" w:cs="宋体"/>
          <w:highlight w:val="none"/>
        </w:rPr>
        <w:t>4、拒绝下述供应商参加本次招标活动：</w:t>
      </w:r>
    </w:p>
    <w:p w14:paraId="64CF0048">
      <w:pPr>
        <w:spacing w:line="460" w:lineRule="exact"/>
        <w:ind w:firstLine="420" w:firstLineChars="200"/>
        <w:rPr>
          <w:rFonts w:hint="eastAsia" w:ascii="宋体" w:hAnsi="宋体" w:cs="宋体"/>
          <w:iCs/>
          <w:color w:val="000000"/>
          <w:highlight w:val="none"/>
        </w:rPr>
      </w:pPr>
      <w:r>
        <w:rPr>
          <w:rFonts w:hint="eastAsia" w:ascii="宋体" w:hAnsi="宋体" w:cs="宋体"/>
          <w:iCs/>
          <w:color w:val="000000"/>
          <w:highlight w:val="none"/>
        </w:rPr>
        <w:t>（1）供应商单位负责人为同一人或者存在直接控股、管理关系的不同供应商，不得参加同一合同项下的政府采购活动。</w:t>
      </w:r>
    </w:p>
    <w:p w14:paraId="687804ED">
      <w:pPr>
        <w:spacing w:line="460" w:lineRule="exact"/>
        <w:ind w:firstLine="420" w:firstLineChars="200"/>
        <w:rPr>
          <w:rFonts w:hint="eastAsia" w:ascii="宋体" w:hAnsi="宋体" w:cs="宋体"/>
          <w:iCs/>
          <w:color w:val="000000"/>
          <w:highlight w:val="none"/>
        </w:rPr>
      </w:pPr>
      <w:r>
        <w:rPr>
          <w:rFonts w:hint="eastAsia" w:ascii="宋体" w:hAnsi="宋体" w:cs="宋体"/>
          <w:iCs/>
          <w:color w:val="000000"/>
          <w:highlight w:val="none"/>
        </w:rPr>
        <w:t>（2）凡为采购项目提供整体设计、规范编制或者项目管理、监理、检测等服务的供应商，不得再参加该项目的其他采购活动。</w:t>
      </w:r>
    </w:p>
    <w:p w14:paraId="218789F6">
      <w:pPr>
        <w:spacing w:line="460" w:lineRule="exact"/>
        <w:ind w:firstLine="420" w:firstLineChars="200"/>
        <w:rPr>
          <w:rFonts w:hint="eastAsia" w:ascii="宋体" w:hAnsi="宋体" w:cs="宋体"/>
          <w:iCs/>
          <w:color w:val="000000"/>
          <w:highlight w:val="none"/>
        </w:rPr>
      </w:pPr>
      <w:r>
        <w:rPr>
          <w:rFonts w:hint="eastAsia" w:ascii="宋体" w:hAnsi="宋体" w:cs="宋体"/>
          <w:iCs/>
          <w:color w:val="000000"/>
          <w:highlight w:val="none"/>
        </w:rPr>
        <w:t>（3）供应商被“信用中国”网站、“中国政府采购网"(列入失信被执行人、重大税收违法案件当事人名单、政府采购严重违法失信行为记录名单。</w:t>
      </w:r>
    </w:p>
    <w:p w14:paraId="1E208847">
      <w:pPr>
        <w:spacing w:before="20" w:after="20" w:line="360" w:lineRule="auto"/>
        <w:outlineLvl w:val="9"/>
        <w:rPr>
          <w:rFonts w:hint="eastAsia" w:ascii="宋体" w:hAnsi="宋体" w:eastAsia="宋体" w:cs="宋体"/>
          <w:b/>
          <w:bCs/>
          <w:sz w:val="21"/>
          <w:szCs w:val="21"/>
          <w:highlight w:val="none"/>
        </w:rPr>
      </w:pPr>
      <w:bookmarkStart w:id="13" w:name="_Toc102662875"/>
      <w:bookmarkStart w:id="14" w:name="_Toc35393792"/>
      <w:bookmarkStart w:id="15" w:name="_Toc35393623"/>
      <w:r>
        <w:rPr>
          <w:rFonts w:hint="eastAsia" w:ascii="宋体" w:hAnsi="宋体" w:eastAsia="宋体" w:cs="宋体"/>
          <w:b/>
          <w:bCs/>
          <w:sz w:val="21"/>
          <w:szCs w:val="21"/>
          <w:highlight w:val="none"/>
        </w:rPr>
        <w:t>三、获取招标文件</w:t>
      </w:r>
      <w:bookmarkEnd w:id="11"/>
      <w:bookmarkEnd w:id="12"/>
      <w:bookmarkEnd w:id="13"/>
      <w:bookmarkEnd w:id="14"/>
      <w:bookmarkEnd w:id="15"/>
    </w:p>
    <w:p w14:paraId="066B7DA6">
      <w:pPr>
        <w:spacing w:line="360" w:lineRule="auto"/>
        <w:ind w:firstLine="420" w:firstLineChars="200"/>
        <w:rPr>
          <w:rFonts w:hint="eastAsia" w:ascii="宋体" w:hAnsi="宋体" w:cs="宋体"/>
          <w:highlight w:val="none"/>
        </w:rPr>
      </w:pPr>
      <w:r>
        <w:rPr>
          <w:rFonts w:hint="eastAsia" w:ascii="宋体" w:hAnsi="宋体" w:cs="宋体"/>
          <w:highlight w:val="none"/>
        </w:rPr>
        <w:t>时间</w:t>
      </w:r>
      <w:r>
        <w:rPr>
          <w:rFonts w:hint="eastAsia" w:ascii="宋体" w:hAnsi="宋体" w:cs="宋体"/>
          <w:highlight w:val="none"/>
          <w:shd w:val="clear" w:color="auto" w:fill="auto"/>
        </w:rPr>
        <w:t>：</w:t>
      </w:r>
      <w:r>
        <w:rPr>
          <w:rFonts w:hint="eastAsia" w:ascii="宋体" w:hAnsi="宋体" w:cs="宋体"/>
          <w:highlight w:val="none"/>
          <w:u w:val="single"/>
          <w:shd w:val="clear" w:color="auto" w:fill="auto"/>
        </w:rPr>
        <w:t>202</w:t>
      </w:r>
      <w:r>
        <w:rPr>
          <w:rFonts w:hint="eastAsia" w:ascii="宋体" w:hAnsi="宋体" w:cs="宋体"/>
          <w:highlight w:val="none"/>
          <w:u w:val="single"/>
          <w:shd w:val="clear" w:color="auto" w:fill="auto"/>
          <w:lang w:val="en-US" w:eastAsia="zh-CN"/>
        </w:rPr>
        <w:t>6</w:t>
      </w:r>
      <w:r>
        <w:rPr>
          <w:rFonts w:hint="eastAsia" w:ascii="宋体" w:hAnsi="宋体" w:cs="宋体"/>
          <w:highlight w:val="none"/>
          <w:u w:val="single"/>
          <w:shd w:val="clear" w:color="auto" w:fill="auto"/>
        </w:rPr>
        <w:t>年</w:t>
      </w:r>
      <w:r>
        <w:rPr>
          <w:rFonts w:hint="eastAsia" w:ascii="宋体" w:hAnsi="宋体" w:cs="宋体"/>
          <w:highlight w:val="none"/>
          <w:u w:val="single"/>
          <w:shd w:val="clear" w:color="auto" w:fill="auto"/>
          <w:lang w:val="en-US" w:eastAsia="zh-CN"/>
        </w:rPr>
        <w:t>01</w:t>
      </w:r>
      <w:r>
        <w:rPr>
          <w:rFonts w:hint="eastAsia" w:ascii="宋体" w:hAnsi="宋体" w:cs="宋体"/>
          <w:highlight w:val="none"/>
          <w:u w:val="single"/>
          <w:shd w:val="clear" w:color="auto" w:fill="auto"/>
        </w:rPr>
        <w:t>月</w:t>
      </w:r>
      <w:r>
        <w:rPr>
          <w:rFonts w:hint="eastAsia" w:ascii="宋体" w:hAnsi="宋体" w:cs="宋体"/>
          <w:highlight w:val="none"/>
          <w:u w:val="single"/>
          <w:shd w:val="clear" w:color="auto" w:fill="auto"/>
          <w:lang w:val="en-US" w:eastAsia="zh-CN"/>
        </w:rPr>
        <w:t>21</w:t>
      </w:r>
      <w:r>
        <w:rPr>
          <w:rFonts w:hint="eastAsia" w:ascii="宋体" w:hAnsi="宋体" w:cs="宋体"/>
          <w:highlight w:val="none"/>
          <w:u w:val="single"/>
          <w:shd w:val="clear" w:color="auto" w:fill="auto"/>
        </w:rPr>
        <w:t>日至 202</w:t>
      </w:r>
      <w:r>
        <w:rPr>
          <w:rFonts w:hint="eastAsia" w:ascii="宋体" w:hAnsi="宋体" w:cs="宋体"/>
          <w:highlight w:val="none"/>
          <w:u w:val="single"/>
          <w:shd w:val="clear" w:color="auto" w:fill="auto"/>
          <w:lang w:val="en-US" w:eastAsia="zh-CN"/>
        </w:rPr>
        <w:t>6</w:t>
      </w:r>
      <w:r>
        <w:rPr>
          <w:rFonts w:hint="eastAsia" w:ascii="宋体" w:hAnsi="宋体" w:cs="宋体"/>
          <w:highlight w:val="none"/>
          <w:u w:val="single"/>
          <w:shd w:val="clear" w:color="auto" w:fill="auto"/>
        </w:rPr>
        <w:t xml:space="preserve"> 年</w:t>
      </w:r>
      <w:r>
        <w:rPr>
          <w:rFonts w:hint="eastAsia" w:ascii="宋体" w:hAnsi="宋体" w:cs="宋体"/>
          <w:highlight w:val="none"/>
          <w:u w:val="single"/>
          <w:shd w:val="clear" w:color="auto" w:fill="auto"/>
          <w:lang w:val="en-US" w:eastAsia="zh-CN"/>
        </w:rPr>
        <w:t xml:space="preserve"> 01 </w:t>
      </w:r>
      <w:r>
        <w:rPr>
          <w:rFonts w:hint="eastAsia" w:ascii="宋体" w:hAnsi="宋体" w:cs="宋体"/>
          <w:highlight w:val="none"/>
          <w:u w:val="single"/>
          <w:shd w:val="clear" w:color="auto" w:fill="auto"/>
        </w:rPr>
        <w:t>月</w:t>
      </w:r>
      <w:r>
        <w:rPr>
          <w:rFonts w:hint="eastAsia" w:ascii="宋体" w:hAnsi="宋体" w:cs="宋体"/>
          <w:highlight w:val="none"/>
          <w:u w:val="single"/>
          <w:shd w:val="clear" w:color="auto" w:fill="auto"/>
          <w:lang w:val="en-US" w:eastAsia="zh-CN"/>
        </w:rPr>
        <w:t>27</w:t>
      </w:r>
      <w:r>
        <w:rPr>
          <w:rFonts w:hint="eastAsia" w:ascii="宋体" w:hAnsi="宋体" w:cs="宋体"/>
          <w:highlight w:val="none"/>
          <w:u w:val="single"/>
          <w:shd w:val="clear" w:color="auto" w:fill="auto"/>
        </w:rPr>
        <w:t>日</w:t>
      </w:r>
      <w:r>
        <w:rPr>
          <w:rFonts w:hint="eastAsia" w:ascii="宋体" w:hAnsi="宋体" w:cs="宋体"/>
          <w:szCs w:val="21"/>
          <w:highlight w:val="none"/>
          <w:shd w:val="clear" w:color="auto" w:fill="auto"/>
        </w:rPr>
        <w:t>（上</w:t>
      </w:r>
      <w:r>
        <w:rPr>
          <w:rFonts w:hint="eastAsia" w:ascii="宋体" w:hAnsi="宋体" w:cs="宋体"/>
          <w:szCs w:val="21"/>
          <w:highlight w:val="none"/>
        </w:rPr>
        <w:t>午9:00-11:30，下午</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0-</w:t>
      </w:r>
      <w:r>
        <w:rPr>
          <w:rFonts w:hint="eastAsia" w:ascii="宋体" w:hAnsi="宋体" w:cs="宋体"/>
          <w:szCs w:val="21"/>
          <w:highlight w:val="none"/>
          <w:lang w:val="en-US" w:eastAsia="zh-CN"/>
        </w:rPr>
        <w:t>5</w:t>
      </w:r>
      <w:r>
        <w:rPr>
          <w:rFonts w:hint="eastAsia" w:ascii="宋体" w:hAnsi="宋体" w:cs="宋体"/>
          <w:szCs w:val="21"/>
          <w:highlight w:val="none"/>
        </w:rPr>
        <w:t>:</w:t>
      </w:r>
      <w:r>
        <w:rPr>
          <w:rFonts w:hint="eastAsia" w:ascii="宋体" w:hAnsi="宋体" w:cs="宋体"/>
          <w:szCs w:val="21"/>
          <w:highlight w:val="none"/>
          <w:lang w:val="en-US" w:eastAsia="zh-CN"/>
        </w:rPr>
        <w:t>0</w:t>
      </w:r>
      <w:r>
        <w:rPr>
          <w:rFonts w:hint="eastAsia" w:ascii="宋体" w:hAnsi="宋体" w:cs="宋体"/>
          <w:szCs w:val="21"/>
          <w:highlight w:val="none"/>
        </w:rPr>
        <w:t>0，北京时间，法定节假日除外）</w:t>
      </w:r>
    </w:p>
    <w:p w14:paraId="37FFE7EA">
      <w:pPr>
        <w:pStyle w:val="5"/>
        <w:spacing w:line="360" w:lineRule="auto"/>
        <w:ind w:firstLine="420" w:firstLineChars="200"/>
        <w:rPr>
          <w:rFonts w:hint="eastAsia" w:ascii="宋体" w:hAnsi="宋体" w:cs="宋体"/>
          <w:highlight w:val="none"/>
          <w:u w:val="single"/>
        </w:rPr>
      </w:pPr>
      <w:r>
        <w:rPr>
          <w:rFonts w:hint="eastAsia" w:ascii="宋体" w:hAnsi="宋体" w:cs="宋体"/>
          <w:highlight w:val="none"/>
        </w:rPr>
        <w:t>方式：</w:t>
      </w:r>
      <w:r>
        <w:rPr>
          <w:rFonts w:hint="eastAsia" w:ascii="宋体" w:hAnsi="宋体" w:cs="宋体"/>
          <w:highlight w:val="none"/>
          <w:u w:val="single"/>
        </w:rPr>
        <w:t>发送《供应商参加投标确认函》（格式自拟、备注所投项目名称、联系人、联系方式、邮箱等并加盖供应商公章）并按要求回复（邮箱：</w:t>
      </w:r>
      <w:r>
        <w:rPr>
          <w:rFonts w:hint="eastAsia" w:ascii="宋体" w:hAnsi="宋体" w:cs="宋体"/>
          <w:highlight w:val="none"/>
          <w:u w:val="single"/>
          <w:lang w:val="en-US" w:eastAsia="zh-CN"/>
        </w:rPr>
        <w:t>370138746</w:t>
      </w:r>
      <w:r>
        <w:rPr>
          <w:rFonts w:hint="eastAsia" w:ascii="宋体" w:hAnsi="宋体" w:cs="宋体"/>
          <w:highlight w:val="none"/>
          <w:u w:val="single"/>
        </w:rPr>
        <w:t>@qq.com，邮件标题备注公司全称+项目简称，联系电话：</w:t>
      </w:r>
      <w:r>
        <w:rPr>
          <w:rFonts w:hint="eastAsia" w:ascii="宋体" w:hAnsi="宋体" w:cs="宋体"/>
          <w:highlight w:val="none"/>
          <w:u w:val="single"/>
          <w:lang w:val="en-US" w:eastAsia="zh-CN"/>
        </w:rPr>
        <w:t>13390611164</w:t>
      </w:r>
      <w:r>
        <w:rPr>
          <w:rFonts w:hint="eastAsia" w:ascii="宋体" w:hAnsi="宋体" w:cs="宋体"/>
          <w:highlight w:val="none"/>
          <w:u w:val="single"/>
        </w:rPr>
        <w:t>），同时需与采购代理机构经办人确认是否收到《供应商参加投标确认函》。</w:t>
      </w:r>
    </w:p>
    <w:p w14:paraId="28F3730B">
      <w:pPr>
        <w:pStyle w:val="5"/>
        <w:spacing w:line="360" w:lineRule="auto"/>
        <w:ind w:firstLine="420" w:firstLineChars="200"/>
        <w:rPr>
          <w:rFonts w:hint="eastAsia"/>
          <w:highlight w:val="none"/>
        </w:rPr>
      </w:pPr>
      <w:r>
        <w:rPr>
          <w:rFonts w:hint="eastAsia" w:ascii="宋体" w:hAnsi="宋体" w:cs="宋体"/>
          <w:highlight w:val="none"/>
        </w:rPr>
        <w:t>售价：</w:t>
      </w:r>
      <w:r>
        <w:rPr>
          <w:rFonts w:hint="eastAsia" w:ascii="宋体" w:hAnsi="宋体" w:cs="宋体"/>
          <w:highlight w:val="none"/>
          <w:u w:val="single"/>
          <w:lang w:val="en-US" w:eastAsia="zh-CN"/>
        </w:rPr>
        <w:t>0</w:t>
      </w:r>
      <w:r>
        <w:rPr>
          <w:rFonts w:hint="eastAsia" w:ascii="宋体" w:hAnsi="宋体" w:cs="宋体"/>
          <w:highlight w:val="none"/>
          <w:u w:val="single"/>
        </w:rPr>
        <w:t>元/份</w:t>
      </w:r>
      <w:r>
        <w:rPr>
          <w:rFonts w:hint="eastAsia" w:ascii="宋体" w:hAnsi="宋体" w:cs="宋体"/>
          <w:highlight w:val="none"/>
          <w:u w:val="single"/>
          <w:lang w:eastAsia="zh-CN"/>
        </w:rPr>
        <w:t>，</w:t>
      </w:r>
      <w:r>
        <w:rPr>
          <w:rFonts w:hint="eastAsia" w:ascii="宋体" w:hAnsi="宋体" w:cs="宋体"/>
          <w:highlight w:val="none"/>
          <w:u w:val="single"/>
          <w:lang w:val="en-US" w:eastAsia="zh-CN"/>
        </w:rPr>
        <w:t>不收取报名费</w:t>
      </w:r>
      <w:r>
        <w:rPr>
          <w:rFonts w:hint="eastAsia" w:ascii="宋体" w:hAnsi="宋体" w:cs="宋体"/>
          <w:highlight w:val="none"/>
          <w:u w:val="single"/>
        </w:rPr>
        <w:t>。</w:t>
      </w:r>
    </w:p>
    <w:p w14:paraId="24B433B3">
      <w:pPr>
        <w:spacing w:before="20" w:after="20" w:line="360" w:lineRule="auto"/>
        <w:outlineLvl w:val="9"/>
        <w:rPr>
          <w:rFonts w:hint="eastAsia" w:ascii="宋体" w:hAnsi="宋体" w:eastAsia="宋体" w:cs="宋体"/>
          <w:b/>
          <w:bCs/>
          <w:sz w:val="21"/>
          <w:szCs w:val="21"/>
          <w:highlight w:val="none"/>
        </w:rPr>
      </w:pPr>
      <w:bookmarkStart w:id="16" w:name="_Toc28359005"/>
      <w:bookmarkStart w:id="17" w:name="_Toc28359082"/>
      <w:bookmarkStart w:id="18" w:name="_Toc35393624"/>
      <w:bookmarkStart w:id="19" w:name="_Toc102662876"/>
      <w:bookmarkStart w:id="20" w:name="_Toc35393793"/>
      <w:r>
        <w:rPr>
          <w:rFonts w:hint="eastAsia" w:ascii="宋体" w:hAnsi="宋体" w:eastAsia="宋体" w:cs="宋体"/>
          <w:b/>
          <w:bCs/>
          <w:sz w:val="21"/>
          <w:szCs w:val="21"/>
          <w:highlight w:val="none"/>
        </w:rPr>
        <w:t>四、提交投标文件</w:t>
      </w:r>
      <w:bookmarkEnd w:id="16"/>
      <w:bookmarkEnd w:id="17"/>
      <w:r>
        <w:rPr>
          <w:rFonts w:hint="eastAsia" w:ascii="宋体" w:hAnsi="宋体" w:eastAsia="宋体" w:cs="宋体"/>
          <w:b/>
          <w:bCs/>
          <w:sz w:val="21"/>
          <w:szCs w:val="21"/>
          <w:highlight w:val="none"/>
        </w:rPr>
        <w:t>截止时间和地点</w:t>
      </w:r>
      <w:bookmarkEnd w:id="18"/>
      <w:bookmarkEnd w:id="19"/>
      <w:bookmarkEnd w:id="20"/>
    </w:p>
    <w:p w14:paraId="502E806E">
      <w:pPr>
        <w:spacing w:line="460" w:lineRule="exact"/>
        <w:ind w:firstLine="420" w:firstLineChars="200"/>
        <w:rPr>
          <w:rFonts w:hint="eastAsia" w:ascii="宋体" w:hAnsi="宋体" w:cs="宋体"/>
          <w:bCs/>
          <w:highlight w:val="none"/>
          <w:u w:val="single"/>
        </w:rPr>
      </w:pPr>
      <w:r>
        <w:rPr>
          <w:rFonts w:hint="eastAsia" w:ascii="宋体" w:hAnsi="宋体" w:cs="宋体"/>
          <w:highlight w:val="none"/>
        </w:rPr>
        <w:t>截止时间：</w:t>
      </w:r>
      <w:r>
        <w:rPr>
          <w:rFonts w:hint="eastAsia" w:ascii="宋体" w:hAnsi="宋体" w:cs="宋体"/>
          <w:highlight w:val="none"/>
          <w:u w:val="single"/>
          <w:shd w:val="clear" w:color="auto" w:fill="auto"/>
          <w:lang w:eastAsia="zh-CN"/>
        </w:rPr>
        <w:t>202</w:t>
      </w:r>
      <w:r>
        <w:rPr>
          <w:rFonts w:hint="eastAsia" w:ascii="宋体" w:hAnsi="宋体" w:cs="宋体"/>
          <w:highlight w:val="none"/>
          <w:u w:val="single"/>
          <w:shd w:val="clear" w:color="auto" w:fill="auto"/>
          <w:lang w:val="en-US" w:eastAsia="zh-CN"/>
        </w:rPr>
        <w:t>6</w:t>
      </w:r>
      <w:r>
        <w:rPr>
          <w:rFonts w:hint="eastAsia" w:ascii="宋体" w:hAnsi="宋体" w:cs="宋体"/>
          <w:highlight w:val="none"/>
          <w:u w:val="single"/>
          <w:shd w:val="clear" w:color="auto" w:fill="auto"/>
          <w:lang w:eastAsia="zh-CN"/>
        </w:rPr>
        <w:t>年</w:t>
      </w:r>
      <w:r>
        <w:rPr>
          <w:rFonts w:hint="eastAsia" w:ascii="宋体" w:hAnsi="宋体" w:cs="宋体"/>
          <w:highlight w:val="none"/>
          <w:u w:val="single"/>
          <w:shd w:val="clear" w:color="auto" w:fill="auto"/>
          <w:lang w:val="en-US" w:eastAsia="zh-CN"/>
        </w:rPr>
        <w:t>02</w:t>
      </w:r>
      <w:r>
        <w:rPr>
          <w:rFonts w:hint="eastAsia" w:ascii="宋体" w:hAnsi="宋体" w:cs="宋体"/>
          <w:highlight w:val="none"/>
          <w:u w:val="single"/>
          <w:shd w:val="clear" w:color="auto" w:fill="auto"/>
          <w:lang w:eastAsia="zh-CN"/>
        </w:rPr>
        <w:t>月</w:t>
      </w:r>
      <w:r>
        <w:rPr>
          <w:rFonts w:hint="eastAsia" w:ascii="宋体" w:hAnsi="宋体" w:cs="宋体"/>
          <w:highlight w:val="none"/>
          <w:u w:val="single"/>
          <w:shd w:val="clear" w:color="auto" w:fill="auto"/>
          <w:lang w:val="en-US" w:eastAsia="zh-CN"/>
        </w:rPr>
        <w:t>10</w:t>
      </w:r>
      <w:r>
        <w:rPr>
          <w:rFonts w:hint="eastAsia" w:ascii="宋体" w:hAnsi="宋体" w:cs="宋体"/>
          <w:highlight w:val="none"/>
          <w:u w:val="single"/>
          <w:shd w:val="clear" w:color="auto" w:fill="auto"/>
          <w:lang w:eastAsia="zh-CN"/>
        </w:rPr>
        <w:t>日</w:t>
      </w:r>
      <w:r>
        <w:rPr>
          <w:rFonts w:hint="eastAsia" w:ascii="宋体" w:hAnsi="宋体" w:cs="宋体"/>
          <w:bCs/>
          <w:highlight w:val="none"/>
          <w:u w:val="single"/>
          <w:shd w:val="clear" w:color="auto" w:fill="auto"/>
        </w:rPr>
        <w:t xml:space="preserve"> 上午10点00分</w:t>
      </w:r>
      <w:r>
        <w:rPr>
          <w:rFonts w:hint="eastAsia" w:ascii="宋体" w:hAnsi="宋体" w:cs="宋体"/>
          <w:bCs/>
          <w:highlight w:val="none"/>
          <w:shd w:val="clear" w:color="auto" w:fill="auto"/>
        </w:rPr>
        <w:t>（</w:t>
      </w:r>
      <w:r>
        <w:rPr>
          <w:rFonts w:hint="eastAsia" w:ascii="宋体" w:hAnsi="宋体" w:cs="宋体"/>
          <w:bCs/>
          <w:highlight w:val="none"/>
        </w:rPr>
        <w:t>北京时间）</w:t>
      </w:r>
    </w:p>
    <w:p w14:paraId="144139A2">
      <w:pPr>
        <w:spacing w:line="460" w:lineRule="exact"/>
        <w:ind w:firstLine="420" w:firstLineChars="200"/>
        <w:rPr>
          <w:rFonts w:hint="eastAsia" w:ascii="宋体" w:hAnsi="宋体" w:cs="宋体"/>
          <w:highlight w:val="none"/>
          <w:u w:val="single"/>
        </w:rPr>
      </w:pPr>
      <w:r>
        <w:rPr>
          <w:rFonts w:hint="eastAsia" w:ascii="宋体" w:hAnsi="宋体" w:cs="宋体"/>
          <w:highlight w:val="none"/>
        </w:rPr>
        <w:t>地点：</w:t>
      </w:r>
      <w:r>
        <w:rPr>
          <w:rFonts w:hint="eastAsia" w:ascii="宋体" w:hAnsi="宋体" w:cs="宋体"/>
          <w:highlight w:val="none"/>
          <w:u w:val="single"/>
        </w:rPr>
        <w:t>扬州市长乐客栈酒店有限公司（</w:t>
      </w:r>
      <w:r>
        <w:rPr>
          <w:rFonts w:hint="eastAsia" w:ascii="宋体" w:hAnsi="宋体" w:cs="宋体"/>
          <w:highlight w:val="none"/>
          <w:u w:val="single"/>
          <w:lang w:eastAsia="zh-CN"/>
        </w:rPr>
        <w:t>扬州市东关街357号长乐客栈街南书屋贵宾楼会议室</w:t>
      </w:r>
      <w:r>
        <w:rPr>
          <w:rFonts w:hint="eastAsia" w:ascii="宋体" w:hAnsi="宋体" w:cs="宋体"/>
          <w:highlight w:val="none"/>
          <w:u w:val="single"/>
        </w:rPr>
        <w:t>）</w:t>
      </w:r>
    </w:p>
    <w:p w14:paraId="212398B2">
      <w:pPr>
        <w:spacing w:before="20" w:after="20" w:line="360" w:lineRule="auto"/>
        <w:outlineLvl w:val="9"/>
        <w:rPr>
          <w:rFonts w:hint="eastAsia" w:ascii="宋体" w:hAnsi="宋体" w:eastAsia="宋体" w:cs="宋体"/>
          <w:b/>
          <w:bCs/>
          <w:sz w:val="21"/>
          <w:szCs w:val="21"/>
          <w:highlight w:val="none"/>
        </w:rPr>
      </w:pPr>
      <w:bookmarkStart w:id="21" w:name="_Toc102662877"/>
      <w:r>
        <w:rPr>
          <w:rFonts w:hint="eastAsia" w:ascii="宋体" w:hAnsi="宋体" w:eastAsia="宋体" w:cs="宋体"/>
          <w:b/>
          <w:bCs/>
          <w:sz w:val="21"/>
          <w:szCs w:val="21"/>
          <w:highlight w:val="none"/>
        </w:rPr>
        <w:t>五、开标时间和地点</w:t>
      </w:r>
      <w:bookmarkEnd w:id="21"/>
    </w:p>
    <w:p w14:paraId="73F59A6B">
      <w:pPr>
        <w:spacing w:line="460" w:lineRule="exact"/>
        <w:ind w:firstLine="420" w:firstLineChars="200"/>
        <w:rPr>
          <w:rFonts w:hint="eastAsia" w:ascii="宋体" w:hAnsi="宋体" w:cs="宋体"/>
          <w:bCs/>
          <w:highlight w:val="none"/>
          <w:u w:val="single"/>
        </w:rPr>
      </w:pPr>
      <w:r>
        <w:rPr>
          <w:rFonts w:hint="eastAsia" w:ascii="宋体" w:hAnsi="宋体" w:cs="宋体"/>
          <w:highlight w:val="none"/>
        </w:rPr>
        <w:t>截止时间：</w:t>
      </w:r>
      <w:r>
        <w:rPr>
          <w:rFonts w:hint="eastAsia" w:ascii="宋体" w:hAnsi="宋体" w:cs="宋体"/>
          <w:highlight w:val="none"/>
          <w:u w:val="single"/>
          <w:shd w:val="clear" w:color="auto" w:fill="auto"/>
          <w:lang w:eastAsia="zh-CN"/>
        </w:rPr>
        <w:t>202</w:t>
      </w:r>
      <w:r>
        <w:rPr>
          <w:rFonts w:hint="eastAsia" w:ascii="宋体" w:hAnsi="宋体" w:cs="宋体"/>
          <w:highlight w:val="none"/>
          <w:u w:val="single"/>
          <w:shd w:val="clear" w:color="auto" w:fill="auto"/>
          <w:lang w:val="en-US" w:eastAsia="zh-CN"/>
        </w:rPr>
        <w:t>6</w:t>
      </w:r>
      <w:r>
        <w:rPr>
          <w:rFonts w:hint="eastAsia" w:ascii="宋体" w:hAnsi="宋体" w:cs="宋体"/>
          <w:highlight w:val="none"/>
          <w:u w:val="single"/>
          <w:shd w:val="clear" w:color="auto" w:fill="auto"/>
          <w:lang w:eastAsia="zh-CN"/>
        </w:rPr>
        <w:t>年</w:t>
      </w:r>
      <w:r>
        <w:rPr>
          <w:rFonts w:hint="eastAsia" w:ascii="宋体" w:hAnsi="宋体" w:cs="宋体"/>
          <w:highlight w:val="none"/>
          <w:u w:val="single"/>
          <w:shd w:val="clear" w:color="auto" w:fill="auto"/>
          <w:lang w:val="en-US" w:eastAsia="zh-CN"/>
        </w:rPr>
        <w:t>02</w:t>
      </w:r>
      <w:r>
        <w:rPr>
          <w:rFonts w:hint="eastAsia" w:ascii="宋体" w:hAnsi="宋体" w:cs="宋体"/>
          <w:highlight w:val="none"/>
          <w:u w:val="single"/>
          <w:shd w:val="clear" w:color="auto" w:fill="auto"/>
          <w:lang w:eastAsia="zh-CN"/>
        </w:rPr>
        <w:t>月</w:t>
      </w:r>
      <w:r>
        <w:rPr>
          <w:rFonts w:hint="eastAsia" w:ascii="宋体" w:hAnsi="宋体" w:cs="宋体"/>
          <w:highlight w:val="none"/>
          <w:u w:val="single"/>
          <w:shd w:val="clear" w:color="auto" w:fill="auto"/>
          <w:lang w:val="en-US" w:eastAsia="zh-CN"/>
        </w:rPr>
        <w:t>10</w:t>
      </w:r>
      <w:r>
        <w:rPr>
          <w:rFonts w:hint="eastAsia" w:ascii="宋体" w:hAnsi="宋体" w:cs="宋体"/>
          <w:highlight w:val="none"/>
          <w:u w:val="single"/>
          <w:shd w:val="clear" w:color="auto" w:fill="auto"/>
          <w:lang w:eastAsia="zh-CN"/>
        </w:rPr>
        <w:t>日</w:t>
      </w:r>
      <w:r>
        <w:rPr>
          <w:rFonts w:hint="eastAsia" w:ascii="宋体" w:hAnsi="宋体" w:cs="宋体"/>
          <w:bCs/>
          <w:highlight w:val="none"/>
          <w:u w:val="single"/>
          <w:shd w:val="clear" w:color="auto" w:fill="auto"/>
        </w:rPr>
        <w:t>上午10点00分</w:t>
      </w:r>
      <w:r>
        <w:rPr>
          <w:rFonts w:hint="eastAsia" w:ascii="宋体" w:hAnsi="宋体" w:cs="宋体"/>
          <w:bCs/>
          <w:highlight w:val="none"/>
        </w:rPr>
        <w:t>（北京时间）</w:t>
      </w:r>
    </w:p>
    <w:p w14:paraId="4C8CE095">
      <w:pPr>
        <w:spacing w:line="460" w:lineRule="exact"/>
        <w:ind w:firstLine="420" w:firstLineChars="200"/>
        <w:rPr>
          <w:rFonts w:hint="eastAsia" w:ascii="宋体" w:hAnsi="宋体" w:cs="宋体"/>
          <w:highlight w:val="none"/>
          <w:u w:val="single"/>
        </w:rPr>
      </w:pPr>
      <w:r>
        <w:rPr>
          <w:rFonts w:hint="eastAsia" w:ascii="宋体" w:hAnsi="宋体" w:cs="宋体"/>
          <w:highlight w:val="none"/>
        </w:rPr>
        <w:t>地点：</w:t>
      </w:r>
      <w:r>
        <w:rPr>
          <w:rFonts w:hint="eastAsia" w:ascii="宋体" w:hAnsi="宋体" w:cs="宋体"/>
          <w:highlight w:val="none"/>
          <w:u w:val="single"/>
        </w:rPr>
        <w:t>扬州市长乐客栈酒店有限公司（</w:t>
      </w:r>
      <w:r>
        <w:rPr>
          <w:rFonts w:hint="eastAsia" w:ascii="宋体" w:hAnsi="宋体" w:cs="宋体"/>
          <w:highlight w:val="none"/>
          <w:u w:val="single"/>
          <w:lang w:eastAsia="zh-CN"/>
        </w:rPr>
        <w:t>扬州市东关街357号长乐客栈街南书屋贵宾楼会议室</w:t>
      </w:r>
      <w:r>
        <w:rPr>
          <w:rFonts w:hint="eastAsia" w:ascii="宋体" w:hAnsi="宋体" w:cs="宋体"/>
          <w:highlight w:val="none"/>
          <w:u w:val="single"/>
        </w:rPr>
        <w:t>）</w:t>
      </w:r>
    </w:p>
    <w:p w14:paraId="757D24AF">
      <w:pPr>
        <w:spacing w:before="20" w:after="20" w:line="360" w:lineRule="auto"/>
        <w:outlineLvl w:val="9"/>
        <w:rPr>
          <w:rFonts w:hint="eastAsia" w:ascii="宋体" w:hAnsi="宋体" w:eastAsia="宋体" w:cs="宋体"/>
          <w:b/>
          <w:bCs/>
          <w:sz w:val="21"/>
          <w:szCs w:val="21"/>
          <w:highlight w:val="none"/>
        </w:rPr>
      </w:pPr>
      <w:bookmarkStart w:id="22" w:name="_Toc102662878"/>
      <w:bookmarkStart w:id="23" w:name="_Toc35393625"/>
      <w:bookmarkStart w:id="24" w:name="_Toc28359084"/>
      <w:bookmarkStart w:id="25" w:name="_Toc35393794"/>
      <w:bookmarkStart w:id="26" w:name="_Toc28359007"/>
      <w:r>
        <w:rPr>
          <w:rFonts w:hint="eastAsia" w:ascii="宋体" w:hAnsi="宋体" w:eastAsia="宋体" w:cs="宋体"/>
          <w:b/>
          <w:bCs/>
          <w:sz w:val="21"/>
          <w:szCs w:val="21"/>
          <w:highlight w:val="none"/>
        </w:rPr>
        <w:t>六、公告期限</w:t>
      </w:r>
      <w:bookmarkEnd w:id="22"/>
      <w:bookmarkEnd w:id="23"/>
      <w:bookmarkEnd w:id="24"/>
      <w:bookmarkEnd w:id="25"/>
      <w:bookmarkEnd w:id="26"/>
    </w:p>
    <w:p w14:paraId="69D6AA51">
      <w:pPr>
        <w:ind w:firstLine="420" w:firstLineChars="200"/>
        <w:rPr>
          <w:rFonts w:hint="eastAsia" w:ascii="宋体" w:hAnsi="宋体" w:cs="宋体"/>
          <w:kern w:val="0"/>
          <w:highlight w:val="none"/>
        </w:rPr>
      </w:pPr>
      <w:r>
        <w:rPr>
          <w:rFonts w:hint="eastAsia" w:ascii="宋体" w:hAnsi="宋体" w:cs="宋体"/>
          <w:kern w:val="0"/>
          <w:highlight w:val="none"/>
        </w:rPr>
        <w:t>自本公告发布之日起5个工作日。</w:t>
      </w:r>
    </w:p>
    <w:p w14:paraId="4435156E">
      <w:pPr>
        <w:spacing w:before="20" w:after="20" w:line="360" w:lineRule="auto"/>
        <w:outlineLvl w:val="9"/>
        <w:rPr>
          <w:rFonts w:hint="eastAsia" w:ascii="宋体" w:hAnsi="宋体" w:eastAsia="宋体" w:cs="宋体"/>
          <w:b/>
          <w:bCs/>
          <w:sz w:val="21"/>
          <w:szCs w:val="21"/>
          <w:highlight w:val="none"/>
        </w:rPr>
      </w:pPr>
      <w:bookmarkStart w:id="27" w:name="_Toc102662879"/>
      <w:bookmarkStart w:id="28" w:name="_Toc35393795"/>
      <w:bookmarkStart w:id="29" w:name="_Toc35393626"/>
      <w:r>
        <w:rPr>
          <w:rFonts w:hint="eastAsia" w:ascii="宋体" w:hAnsi="宋体" w:eastAsia="宋体" w:cs="宋体"/>
          <w:b/>
          <w:bCs/>
          <w:sz w:val="21"/>
          <w:szCs w:val="21"/>
          <w:highlight w:val="none"/>
        </w:rPr>
        <w:t>七、其他补充事宜</w:t>
      </w:r>
      <w:bookmarkEnd w:id="27"/>
      <w:bookmarkEnd w:id="28"/>
      <w:bookmarkEnd w:id="29"/>
    </w:p>
    <w:p w14:paraId="3E5B538E">
      <w:pPr>
        <w:widowControl/>
        <w:shd w:val="clear" w:color="auto" w:fill="FFFFFF"/>
        <w:spacing w:line="500" w:lineRule="exact"/>
        <w:ind w:firstLine="420"/>
        <w:jc w:val="left"/>
        <w:rPr>
          <w:rFonts w:hint="eastAsia" w:ascii="宋体" w:hAnsi="宋体" w:cs="宋体"/>
          <w:kern w:val="0"/>
          <w:szCs w:val="21"/>
        </w:rPr>
      </w:pPr>
      <w:r>
        <w:rPr>
          <w:rFonts w:hint="eastAsia" w:ascii="宋体" w:hAnsi="宋体" w:cs="宋体"/>
          <w:color w:val="333333"/>
          <w:kern w:val="0"/>
          <w:highlight w:val="none"/>
          <w:shd w:val="clear" w:color="auto" w:fill="FFFFFF"/>
          <w:lang w:bidi="ar"/>
        </w:rPr>
        <w:t>1、集中考察或召开答疑会：</w:t>
      </w:r>
      <w:r>
        <w:rPr>
          <w:rFonts w:hint="eastAsia" w:ascii="宋体" w:hAnsi="宋体" w:cs="宋体"/>
          <w:kern w:val="0"/>
          <w:szCs w:val="21"/>
        </w:rPr>
        <w:t>本项目供应商自行现场勘察。</w:t>
      </w:r>
    </w:p>
    <w:p w14:paraId="55B135C4">
      <w:pPr>
        <w:pStyle w:val="3"/>
        <w:numPr>
          <w:ilvl w:val="0"/>
          <w:numId w:val="0"/>
        </w:numPr>
        <w:spacing w:line="360" w:lineRule="auto"/>
        <w:ind w:firstLine="420" w:firstLineChars="200"/>
        <w:rPr>
          <w:rFonts w:hint="eastAsia" w:ascii="宋体" w:hAnsi="宋体" w:cs="宋体"/>
          <w:b/>
          <w:bCs/>
          <w:i/>
          <w:iCs/>
          <w:szCs w:val="21"/>
          <w:highlight w:val="none"/>
          <w:u w:val="single"/>
        </w:rPr>
      </w:pPr>
      <w:r>
        <w:rPr>
          <w:rFonts w:hint="eastAsia" w:ascii="宋体" w:hAnsi="宋体" w:cs="宋体"/>
          <w:i/>
          <w:iCs/>
          <w:color w:val="333333"/>
          <w:kern w:val="0"/>
          <w:highlight w:val="none"/>
          <w:u w:val="single"/>
          <w:shd w:val="clear" w:color="auto" w:fill="FFFFFF"/>
          <w:lang w:bidi="ar"/>
        </w:rPr>
        <w:t>2、</w:t>
      </w:r>
      <w:r>
        <w:rPr>
          <w:rFonts w:hint="eastAsia" w:ascii="宋体" w:hAnsi="宋体" w:cs="宋体"/>
          <w:b/>
          <w:bCs/>
          <w:i/>
          <w:iCs/>
          <w:szCs w:val="21"/>
          <w:highlight w:val="none"/>
          <w:u w:val="single"/>
        </w:rPr>
        <w:t>本次响应文件制作份数要求：纸质版一式伍份(一份正本，四份副本)、电子版壹份(电子版为纸质盖章后的响应文件的扫描件，一般应为U盘形式、随纸质版响应文件一起在提交截止时间前同时密封递交)。当电子版文件和纸质正本文件不一致时，以纸质正本文件为准。电子版文件用于辅助评审和采购单位存档，供应商需承担前述不一致造成的不利后果。每份响应文件须清楚标明“正本”或“副本”字样。一旦正本和副本不符，以正本为准。</w:t>
      </w:r>
    </w:p>
    <w:p w14:paraId="6B440AE4">
      <w:pPr>
        <w:widowControl/>
        <w:shd w:val="clear" w:color="auto" w:fill="FFFFFF"/>
        <w:spacing w:line="460" w:lineRule="exact"/>
        <w:ind w:firstLine="404" w:firstLineChars="200"/>
        <w:jc w:val="left"/>
        <w:rPr>
          <w:rFonts w:hint="eastAsia" w:ascii="宋体" w:hAnsi="宋体" w:cs="宋体"/>
          <w:color w:val="333333"/>
          <w:highlight w:val="none"/>
        </w:rPr>
      </w:pPr>
      <w:r>
        <w:rPr>
          <w:rFonts w:hint="eastAsia" w:ascii="宋体" w:hAnsi="宋体" w:cs="宋体"/>
          <w:color w:val="333333"/>
          <w:spacing w:val="-4"/>
          <w:kern w:val="0"/>
          <w:highlight w:val="none"/>
          <w:shd w:val="clear" w:color="auto" w:fill="FFFFFF"/>
          <w:lang w:bidi="ar"/>
        </w:rPr>
        <w:t>3、潜在投标人对招标文件项目需求部分的询问、质疑请向采购人提出，询问、质疑由采购人负责答复。</w:t>
      </w:r>
    </w:p>
    <w:p w14:paraId="63F4643E">
      <w:pPr>
        <w:widowControl/>
        <w:shd w:val="clear" w:color="auto" w:fill="FFFFFF"/>
        <w:spacing w:line="460" w:lineRule="exact"/>
        <w:ind w:firstLine="420" w:firstLineChars="200"/>
        <w:jc w:val="left"/>
        <w:rPr>
          <w:rFonts w:hint="eastAsia" w:ascii="宋体" w:hAnsi="宋体" w:cs="宋体"/>
          <w:color w:val="333333"/>
          <w:kern w:val="0"/>
          <w:highlight w:val="none"/>
          <w:shd w:val="clear" w:color="auto" w:fill="FFFFFF"/>
          <w:lang w:bidi="ar"/>
        </w:rPr>
      </w:pPr>
      <w:r>
        <w:rPr>
          <w:rFonts w:hint="eastAsia" w:ascii="宋体" w:hAnsi="宋体" w:cs="宋体"/>
          <w:color w:val="333333"/>
          <w:kern w:val="0"/>
          <w:highlight w:val="none"/>
          <w:shd w:val="clear" w:color="auto" w:fill="FFFFFF"/>
          <w:lang w:bidi="ar"/>
        </w:rPr>
        <w:t>4、有关本次招标的事项若存在变动或修改，敬请及时关注</w:t>
      </w:r>
      <w:r>
        <w:rPr>
          <w:rFonts w:hint="eastAsia" w:ascii="宋体" w:hAnsi="宋体" w:cs="宋体"/>
          <w:highlight w:val="none"/>
        </w:rPr>
        <w:t>“</w:t>
      </w:r>
      <w:r>
        <w:rPr>
          <w:rFonts w:hint="eastAsia" w:ascii="宋体" w:hAnsi="宋体" w:cs="宋体"/>
          <w:highlight w:val="none"/>
          <w:lang w:eastAsia="zh-CN"/>
        </w:rPr>
        <w:t>扬州市城建国有资产控股（集团）有限责任公司、扬州市名城建设有限公司</w:t>
      </w:r>
      <w:r>
        <w:rPr>
          <w:rFonts w:hint="eastAsia" w:ascii="宋体" w:hAnsi="宋体" w:cs="宋体"/>
          <w:highlight w:val="none"/>
        </w:rPr>
        <w:t>”</w:t>
      </w:r>
      <w:r>
        <w:rPr>
          <w:rFonts w:hint="eastAsia" w:ascii="宋体" w:hAnsi="宋体" w:cs="宋体"/>
          <w:color w:val="333333"/>
          <w:kern w:val="0"/>
          <w:highlight w:val="none"/>
          <w:shd w:val="clear" w:color="auto" w:fill="FFFFFF"/>
          <w:lang w:bidi="ar"/>
        </w:rPr>
        <w:t>发布的信息或更正公告。</w:t>
      </w:r>
    </w:p>
    <w:p w14:paraId="73BAFC0C">
      <w:pPr>
        <w:shd w:val="clear" w:color="auto" w:fill="auto"/>
        <w:spacing w:line="360" w:lineRule="auto"/>
        <w:ind w:firstLine="420" w:firstLineChars="200"/>
        <w:rPr>
          <w:rFonts w:hint="default" w:eastAsia="宋体"/>
          <w:lang w:val="en-US" w:eastAsia="zh-CN"/>
        </w:rPr>
      </w:pPr>
      <w:r>
        <w:rPr>
          <w:rFonts w:hint="eastAsia"/>
          <w:lang w:val="en-US" w:eastAsia="zh-CN"/>
        </w:rPr>
        <w:t>5、</w:t>
      </w:r>
      <w:r>
        <w:rPr>
          <w:rFonts w:hint="eastAsia" w:ascii="宋体" w:hAnsi="宋体"/>
          <w:szCs w:val="21"/>
          <w:highlight w:val="none"/>
        </w:rPr>
        <w:t>根据苏财购〔2020〕52号《关于做好政府采购支持企业发展有关事项的通知》，本次招标不收取投标保证金。</w:t>
      </w:r>
    </w:p>
    <w:p w14:paraId="1BB990AC">
      <w:pPr>
        <w:spacing w:line="360" w:lineRule="auto"/>
        <w:ind w:firstLine="422"/>
        <w:rPr>
          <w:rFonts w:hint="eastAsia"/>
          <w:b/>
          <w:highlight w:val="none"/>
          <w:u w:val="single"/>
        </w:rPr>
      </w:pPr>
      <w:bookmarkStart w:id="30" w:name="_Toc28359085"/>
      <w:bookmarkStart w:id="31" w:name="_Toc35393627"/>
      <w:bookmarkStart w:id="32" w:name="_Toc35393796"/>
      <w:bookmarkStart w:id="33" w:name="_Toc28359008"/>
      <w:r>
        <w:rPr>
          <w:rFonts w:hint="eastAsia" w:ascii="宋体" w:hAnsi="宋体" w:cs="宋体"/>
          <w:b/>
          <w:i/>
          <w:iCs/>
          <w:highlight w:val="none"/>
          <w:u w:val="single"/>
          <w:lang w:val="en-US" w:eastAsia="zh-CN"/>
        </w:rPr>
        <w:t>6</w:t>
      </w:r>
      <w:r>
        <w:rPr>
          <w:rFonts w:hint="eastAsia" w:ascii="宋体" w:hAnsi="宋体" w:cs="宋体"/>
          <w:b/>
          <w:i/>
          <w:iCs/>
          <w:highlight w:val="none"/>
          <w:u w:val="single"/>
        </w:rPr>
        <w:t>、本项目采购文件中所有斜体下划线部分为实质性条款，如不满足，则为无效投标。</w:t>
      </w:r>
    </w:p>
    <w:p w14:paraId="30A615BA">
      <w:pPr>
        <w:spacing w:before="20" w:after="20" w:line="360" w:lineRule="auto"/>
        <w:outlineLvl w:val="9"/>
        <w:rPr>
          <w:rFonts w:hint="eastAsia" w:ascii="宋体" w:hAnsi="宋体" w:cs="宋体"/>
          <w:b/>
          <w:bCs/>
          <w:sz w:val="21"/>
          <w:szCs w:val="21"/>
          <w:highlight w:val="none"/>
        </w:rPr>
      </w:pPr>
      <w:bookmarkStart w:id="34" w:name="_Toc102662880"/>
      <w:r>
        <w:rPr>
          <w:rFonts w:hint="eastAsia" w:ascii="宋体" w:hAnsi="宋体" w:cs="宋体"/>
          <w:b/>
          <w:bCs/>
          <w:sz w:val="21"/>
          <w:szCs w:val="21"/>
          <w:highlight w:val="none"/>
        </w:rPr>
        <w:t>八、对本次招标提出询问，请按以下方式联系</w:t>
      </w:r>
      <w:bookmarkEnd w:id="30"/>
      <w:bookmarkEnd w:id="31"/>
      <w:bookmarkEnd w:id="32"/>
      <w:bookmarkEnd w:id="33"/>
      <w:bookmarkEnd w:id="34"/>
    </w:p>
    <w:p w14:paraId="3482383F">
      <w:pPr>
        <w:spacing w:line="360" w:lineRule="auto"/>
        <w:ind w:firstLine="420" w:firstLineChars="200"/>
        <w:rPr>
          <w:rFonts w:hint="eastAsia" w:ascii="宋体" w:hAnsi="宋体" w:cs="宋体"/>
          <w:color w:val="000000"/>
          <w:highlight w:val="none"/>
        </w:rPr>
      </w:pPr>
      <w:r>
        <w:rPr>
          <w:rFonts w:hint="eastAsia" w:ascii="宋体" w:hAnsi="宋体" w:cs="宋体"/>
          <w:color w:val="000000"/>
          <w:highlight w:val="none"/>
        </w:rPr>
        <w:t>1、采购人信息</w:t>
      </w:r>
    </w:p>
    <w:p w14:paraId="135807F0">
      <w:pPr>
        <w:spacing w:line="360" w:lineRule="auto"/>
        <w:ind w:firstLine="420" w:firstLineChars="200"/>
        <w:rPr>
          <w:rFonts w:hint="eastAsia" w:ascii="宋体" w:hAnsi="宋体" w:cs="宋体"/>
          <w:color w:val="000000"/>
          <w:highlight w:val="none"/>
        </w:rPr>
      </w:pPr>
      <w:bookmarkStart w:id="35" w:name="_Toc28359086"/>
      <w:bookmarkStart w:id="36" w:name="_Toc28359009"/>
      <w:r>
        <w:rPr>
          <w:rFonts w:hint="eastAsia" w:ascii="宋体" w:hAnsi="宋体" w:cs="宋体"/>
          <w:color w:val="000000"/>
          <w:highlight w:val="none"/>
        </w:rPr>
        <w:t xml:space="preserve">名    称： </w:t>
      </w:r>
      <w:r>
        <w:rPr>
          <w:rFonts w:hint="eastAsia" w:ascii="宋体" w:hAnsi="宋体" w:cs="宋体"/>
          <w:color w:val="000000"/>
          <w:highlight w:val="none"/>
          <w:u w:val="single"/>
        </w:rPr>
        <w:t>扬州市长乐客栈酒店有限公司</w:t>
      </w:r>
    </w:p>
    <w:p w14:paraId="207BCB1F">
      <w:pPr>
        <w:spacing w:line="360" w:lineRule="auto"/>
        <w:ind w:firstLine="420" w:firstLineChars="200"/>
        <w:rPr>
          <w:rFonts w:hint="eastAsia" w:ascii="宋体" w:hAnsi="宋体" w:cs="宋体"/>
          <w:color w:val="000000"/>
          <w:highlight w:val="none"/>
          <w:u w:val="single"/>
        </w:rPr>
      </w:pPr>
      <w:r>
        <w:rPr>
          <w:rFonts w:hint="eastAsia" w:ascii="宋体" w:hAnsi="宋体" w:cs="宋体"/>
          <w:color w:val="000000"/>
          <w:highlight w:val="none"/>
        </w:rPr>
        <w:t>地    址：</w:t>
      </w:r>
      <w:r>
        <w:rPr>
          <w:rFonts w:hint="eastAsia" w:ascii="宋体" w:hAnsi="宋体" w:cs="宋体"/>
          <w:color w:val="000000"/>
          <w:highlight w:val="none"/>
          <w:u w:val="single"/>
        </w:rPr>
        <w:t>扬州市东关街357号</w:t>
      </w:r>
    </w:p>
    <w:p w14:paraId="08D19001">
      <w:pPr>
        <w:spacing w:line="360" w:lineRule="auto"/>
        <w:ind w:firstLine="420" w:firstLineChars="200"/>
        <w:rPr>
          <w:rFonts w:hint="eastAsia" w:ascii="宋体" w:hAnsi="宋体" w:cs="宋体"/>
          <w:color w:val="000000"/>
          <w:highlight w:val="none"/>
          <w:u w:val="single"/>
        </w:rPr>
      </w:pPr>
      <w:r>
        <w:rPr>
          <w:rFonts w:hint="eastAsia" w:ascii="宋体" w:hAnsi="宋体" w:cs="宋体"/>
          <w:color w:val="000000"/>
          <w:highlight w:val="none"/>
        </w:rPr>
        <w:t>联系</w:t>
      </w:r>
      <w:r>
        <w:rPr>
          <w:rFonts w:hint="eastAsia" w:ascii="宋体" w:hAnsi="宋体" w:cs="宋体"/>
          <w:color w:val="000000"/>
          <w:highlight w:val="none"/>
          <w:lang w:val="en-US" w:eastAsia="zh-CN"/>
        </w:rPr>
        <w:t>方式</w:t>
      </w:r>
      <w:r>
        <w:rPr>
          <w:rFonts w:hint="eastAsia" w:ascii="宋体" w:hAnsi="宋体" w:cs="宋体"/>
          <w:color w:val="000000"/>
          <w:highlight w:val="none"/>
        </w:rPr>
        <w:t>：</w:t>
      </w:r>
      <w:r>
        <w:rPr>
          <w:rFonts w:hint="eastAsia" w:ascii="宋体" w:hAnsi="宋体" w:cs="宋体"/>
          <w:color w:val="000000"/>
          <w:highlight w:val="none"/>
          <w:u w:val="single"/>
        </w:rPr>
        <w:t xml:space="preserve"> 卜洋</w:t>
      </w:r>
      <w:r>
        <w:rPr>
          <w:rFonts w:hint="eastAsia" w:ascii="宋体" w:hAnsi="宋体" w:cs="宋体"/>
          <w:color w:val="000000"/>
          <w:highlight w:val="none"/>
          <w:u w:val="single"/>
          <w:lang w:val="en-US" w:eastAsia="zh-CN"/>
        </w:rPr>
        <w:t xml:space="preserve">   0514-</w:t>
      </w:r>
      <w:r>
        <w:rPr>
          <w:rFonts w:hint="eastAsia" w:ascii="宋体" w:hAnsi="宋体" w:cs="宋体"/>
          <w:color w:val="000000"/>
          <w:highlight w:val="none"/>
          <w:u w:val="single"/>
        </w:rPr>
        <w:t xml:space="preserve">87807870 </w:t>
      </w:r>
    </w:p>
    <w:bookmarkEnd w:id="35"/>
    <w:bookmarkEnd w:id="36"/>
    <w:p w14:paraId="2537C165">
      <w:pPr>
        <w:spacing w:line="440" w:lineRule="exact"/>
        <w:ind w:firstLine="420" w:firstLineChars="200"/>
        <w:rPr>
          <w:rFonts w:hint="eastAsia" w:ascii="宋体" w:hAnsi="宋体" w:cs="宋体"/>
          <w:b/>
          <w:szCs w:val="21"/>
          <w:highlight w:val="none"/>
        </w:rPr>
      </w:pPr>
      <w:r>
        <w:rPr>
          <w:rFonts w:hint="eastAsia" w:ascii="宋体" w:hAnsi="宋体" w:cs="宋体"/>
          <w:szCs w:val="21"/>
          <w:highlight w:val="none"/>
        </w:rPr>
        <w:t>2、采购代理机构信息</w:t>
      </w:r>
    </w:p>
    <w:p w14:paraId="69372605">
      <w:pPr>
        <w:spacing w:line="44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名    称：</w:t>
      </w:r>
      <w:r>
        <w:rPr>
          <w:rFonts w:hint="eastAsia" w:ascii="宋体" w:hAnsi="宋体" w:cs="宋体"/>
          <w:szCs w:val="21"/>
          <w:highlight w:val="none"/>
          <w:u w:val="single"/>
        </w:rPr>
        <w:t>江苏仁禾中衡工程咨询房地产估价有限公司</w:t>
      </w:r>
    </w:p>
    <w:p w14:paraId="69FB6978">
      <w:pPr>
        <w:spacing w:line="44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地　　址：</w:t>
      </w:r>
      <w:r>
        <w:rPr>
          <w:rFonts w:hint="eastAsia" w:ascii="宋体" w:hAnsi="宋体" w:cs="宋体"/>
          <w:szCs w:val="21"/>
          <w:highlight w:val="none"/>
          <w:u w:val="single"/>
        </w:rPr>
        <w:t>扬州市邗江中路330号星座国际7楼</w:t>
      </w:r>
    </w:p>
    <w:p w14:paraId="5748BD3A">
      <w:pPr>
        <w:spacing w:line="440" w:lineRule="exact"/>
        <w:ind w:firstLine="420" w:firstLineChars="200"/>
        <w:rPr>
          <w:rFonts w:hint="default" w:ascii="宋体" w:hAnsi="宋体" w:eastAsia="宋体" w:cs="宋体"/>
          <w:szCs w:val="21"/>
          <w:highlight w:val="none"/>
          <w:u w:val="single"/>
          <w:lang w:val="en-US" w:eastAsia="zh-CN"/>
        </w:rPr>
      </w:pPr>
      <w:r>
        <w:rPr>
          <w:rFonts w:hint="eastAsia" w:ascii="宋体" w:hAnsi="宋体" w:cs="宋体"/>
          <w:szCs w:val="21"/>
          <w:highlight w:val="none"/>
          <w:lang w:val="en-US" w:eastAsia="zh-CN"/>
        </w:rPr>
        <w:t>联系人：</w:t>
      </w:r>
      <w:r>
        <w:rPr>
          <w:rFonts w:hint="eastAsia" w:ascii="宋体" w:hAnsi="宋体" w:cs="宋体"/>
          <w:szCs w:val="21"/>
          <w:highlight w:val="none"/>
          <w:u w:val="single"/>
          <w:lang w:val="en-US" w:eastAsia="zh-CN"/>
        </w:rPr>
        <w:t xml:space="preserve">胡丹 </w:t>
      </w:r>
    </w:p>
    <w:p w14:paraId="79F58BFD">
      <w:pPr>
        <w:spacing w:line="440" w:lineRule="exact"/>
        <w:ind w:firstLine="420" w:firstLineChars="200"/>
        <w:rPr>
          <w:rFonts w:hint="eastAsia" w:ascii="宋体" w:hAnsi="宋体" w:cs="宋体"/>
          <w:szCs w:val="21"/>
          <w:highlight w:val="none"/>
          <w:u w:val="single"/>
          <w:lang w:val="en-US" w:eastAsia="zh-CN"/>
        </w:rPr>
      </w:pPr>
      <w:r>
        <w:rPr>
          <w:rFonts w:hint="eastAsia" w:ascii="宋体" w:hAnsi="宋体" w:cs="宋体"/>
          <w:szCs w:val="21"/>
          <w:highlight w:val="none"/>
        </w:rPr>
        <w:t>联系电话：</w:t>
      </w:r>
      <w:r>
        <w:rPr>
          <w:rFonts w:hint="eastAsia" w:ascii="宋体" w:hAnsi="宋体" w:cs="宋体"/>
          <w:szCs w:val="21"/>
          <w:highlight w:val="none"/>
          <w:u w:val="single"/>
          <w:lang w:val="en-US" w:eastAsia="zh-CN"/>
        </w:rPr>
        <w:t>15345254527</w:t>
      </w:r>
    </w:p>
    <w:p w14:paraId="24BC88E9">
      <w:pPr>
        <w:spacing w:line="440" w:lineRule="exact"/>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3、项目联系方式</w:t>
      </w:r>
    </w:p>
    <w:p w14:paraId="1C04097B">
      <w:pPr>
        <w:spacing w:line="440" w:lineRule="exact"/>
        <w:ind w:firstLine="420" w:firstLineChars="200"/>
        <w:rPr>
          <w:rFonts w:hint="eastAsia" w:ascii="宋体" w:hAnsi="宋体" w:cs="宋体"/>
          <w:szCs w:val="21"/>
          <w:highlight w:val="none"/>
          <w:u w:val="single"/>
          <w:lang w:val="en-US" w:eastAsia="zh-CN"/>
        </w:rPr>
      </w:pPr>
      <w:r>
        <w:rPr>
          <w:rFonts w:hint="eastAsia" w:ascii="宋体" w:hAnsi="宋体" w:cs="宋体"/>
          <w:szCs w:val="21"/>
          <w:highlight w:val="none"/>
          <w:lang w:val="en-US" w:eastAsia="zh-CN"/>
        </w:rPr>
        <w:t>项目联系人：</w:t>
      </w:r>
      <w:r>
        <w:rPr>
          <w:rFonts w:hint="eastAsia" w:ascii="宋体" w:hAnsi="宋体" w:cs="宋体"/>
          <w:szCs w:val="21"/>
          <w:highlight w:val="none"/>
          <w:u w:val="single"/>
          <w:lang w:val="en-US" w:eastAsia="zh-CN"/>
        </w:rPr>
        <w:t>陈素</w:t>
      </w:r>
    </w:p>
    <w:p w14:paraId="1132E5DC">
      <w:pPr>
        <w:spacing w:line="440" w:lineRule="exact"/>
        <w:ind w:firstLine="420" w:firstLineChars="200"/>
        <w:rPr>
          <w:rFonts w:hint="default" w:ascii="宋体" w:hAnsi="宋体" w:cs="宋体"/>
          <w:szCs w:val="21"/>
          <w:highlight w:val="none"/>
          <w:u w:val="single"/>
          <w:lang w:val="en-US" w:eastAsia="zh-CN"/>
        </w:rPr>
      </w:pPr>
      <w:r>
        <w:rPr>
          <w:rFonts w:hint="eastAsia" w:ascii="宋体" w:hAnsi="宋体" w:cs="宋体"/>
          <w:szCs w:val="21"/>
          <w:highlight w:val="none"/>
          <w:lang w:val="en-US" w:eastAsia="zh-CN"/>
        </w:rPr>
        <w:t>联系电话：</w:t>
      </w:r>
      <w:r>
        <w:rPr>
          <w:rFonts w:hint="eastAsia" w:ascii="宋体" w:hAnsi="宋体" w:cs="宋体"/>
          <w:szCs w:val="21"/>
          <w:highlight w:val="none"/>
          <w:u w:val="single"/>
          <w:lang w:val="en-US" w:eastAsia="zh-CN"/>
        </w:rPr>
        <w:t>13390611164</w:t>
      </w:r>
    </w:p>
    <w:p w14:paraId="76E75DF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43E4C2"/>
    <w:multiLevelType w:val="singleLevel"/>
    <w:tmpl w:val="A643E4C2"/>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DA2FB6"/>
    <w:rsid w:val="4ADA2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楷体_GB2312" w:hAnsi="Arial" w:eastAsia="楷体_GB2312"/>
      <w:kern w:val="0"/>
      <w:sz w:val="28"/>
      <w:szCs w:val="28"/>
    </w:rPr>
  </w:style>
  <w:style w:type="paragraph" w:styleId="3">
    <w:name w:val="Body Text Indent"/>
    <w:basedOn w:val="1"/>
    <w:next w:val="4"/>
    <w:unhideWhenUsed/>
    <w:qFormat/>
    <w:uiPriority w:val="99"/>
    <w:pPr>
      <w:spacing w:after="120"/>
      <w:ind w:left="420" w:leftChars="200"/>
    </w:pPr>
  </w:style>
  <w:style w:type="paragraph" w:styleId="4">
    <w:name w:val="envelope return"/>
    <w:basedOn w:val="1"/>
    <w:qFormat/>
    <w:uiPriority w:val="0"/>
    <w:pPr>
      <w:snapToGrid w:val="0"/>
      <w:spacing w:line="360" w:lineRule="auto"/>
      <w:ind w:firstLine="200" w:firstLineChars="200"/>
    </w:pPr>
    <w:rPr>
      <w:rFonts w:ascii="Arial" w:hAnsi="Arial" w:cs="Arial"/>
      <w:sz w:val="24"/>
    </w:rPr>
  </w:style>
  <w:style w:type="paragraph" w:styleId="5">
    <w:name w:val="toc 1"/>
    <w:basedOn w:val="1"/>
    <w:next w:val="1"/>
    <w:unhideWhenUsed/>
    <w:qFormat/>
    <w:uiPriority w:val="39"/>
  </w:style>
  <w:style w:type="paragraph" w:customStyle="1" w:styleId="8">
    <w:name w:val="正文（缩进）"/>
    <w:basedOn w:val="1"/>
    <w:next w:val="1"/>
    <w:qFormat/>
    <w:uiPriority w:val="0"/>
    <w:pPr>
      <w:ind w:firstLine="480" w:firstLineChars="20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2026-01-20T03:01:00Z</dcterms:created>
  <dc:creator>陈素</dc:creator>
  <cp:lastModifiedBy>陈素</cp:lastModifiedBy>
  <dcterms:modified xsi:type="dcterms:W3CDTF">2026-01-20T03:02:22Z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7BB67A1BA43740818AAA049A2F25F345_11</vt:lpwstr>
  </property>
  <property fmtid="{D5CDD505-2E9C-101B-9397-08002B2CF9AE}" pid="4" name="KSOTemplateDocerSaveRecord">
    <vt:lpwstr>eyJoZGlkIjoiODAxMDljYTNkNjYxYzM0NzBiNGE1OTdiMzc1MWQ1YmMiLCJ1c2VySWQiOiIyNzk2ODAwNjIifQ==</vt:lpwstr>
  </property>
</Properties>
</file>