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东关历史文化街区20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年度零星维修工程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" w:eastAsia="zh-CN" w:bidi="ar"/>
        </w:rPr>
        <w:t>招标公告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一、招标项目名称及编号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项目名称：</w:t>
      </w:r>
      <w:r>
        <w:rPr>
          <w:rFonts w:hint="eastAsia" w:ascii="宋体" w:hAnsi="宋体"/>
          <w:sz w:val="28"/>
          <w:szCs w:val="28"/>
        </w:rPr>
        <w:t>东关历史文化街区20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年度零星维修工程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编号：</w:t>
      </w:r>
      <w:r>
        <w:rPr>
          <w:rFonts w:ascii="宋体" w:hAnsi="宋体"/>
          <w:sz w:val="28"/>
          <w:szCs w:val="28"/>
        </w:rPr>
        <w:t>YZ</w:t>
      </w:r>
      <w:r>
        <w:rPr>
          <w:rFonts w:hint="eastAsia" w:ascii="宋体" w:hAnsi="宋体"/>
          <w:sz w:val="28"/>
          <w:szCs w:val="28"/>
        </w:rPr>
        <w:t>MCJSZZ</w:t>
      </w:r>
      <w:r>
        <w:rPr>
          <w:rFonts w:ascii="宋体" w:hAnsi="宋体"/>
          <w:sz w:val="28"/>
          <w:szCs w:val="28"/>
        </w:rPr>
        <w:t>-201</w:t>
      </w:r>
      <w:r>
        <w:rPr>
          <w:rFonts w:hint="eastAsia" w:ascii="宋体" w:hAnsi="宋体"/>
          <w:sz w:val="28"/>
          <w:szCs w:val="28"/>
          <w:lang w:val="en-US" w:eastAsia="zh-CN"/>
        </w:rPr>
        <w:t>910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招标项目简要说明及预算金额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东关历史文化街区是中国十大历史文化街区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街区内建筑多为木结构仿古建筑，为保证景区的正常运营和景区的形象，充分发挥资产效益，确保国有资产保值，需要进行街区内</w:t>
      </w:r>
      <w:r>
        <w:rPr>
          <w:rFonts w:hint="eastAsia" w:ascii="宋体" w:hAnsi="宋体" w:cs="宋体"/>
          <w:sz w:val="28"/>
          <w:szCs w:val="28"/>
        </w:rPr>
        <w:t>房屋结构、屋面防水、墙地面、门窗、地下管网、道路、绿化、景观小品</w:t>
      </w:r>
      <w:r>
        <w:rPr>
          <w:rFonts w:hint="eastAsia" w:ascii="宋体" w:hAnsi="宋体"/>
          <w:color w:val="000000"/>
          <w:sz w:val="28"/>
          <w:szCs w:val="28"/>
        </w:rPr>
        <w:t>等日常维护整修，以及部分街区外文物保护建筑的日常性保护维修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项目预算：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本项目采用费率招标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投标报价采用</w:t>
      </w:r>
      <w:r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</w:rPr>
        <w:t>比较让利系数</w:t>
      </w:r>
      <w:r>
        <w:rPr>
          <w:rFonts w:hint="eastAsia" w:asciiTheme="minorEastAsia" w:hAnsiTheme="minorEastAsia" w:eastAsiaTheme="minorEastAsia" w:cstheme="minorEastAsia"/>
          <w:b/>
          <w:bCs w:val="0"/>
          <w:snapToGrid w:val="0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三、投标人应具备下列资格条件，并提供证明材料（包括但不限于）：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（一）投标资格审查要求及证明材料：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投标人必须具有独立法人资格；</w:t>
      </w:r>
      <w:bookmarkStart w:id="1" w:name="_GoBack"/>
      <w:bookmarkEnd w:id="1"/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具备有效的安全生产许可证，同时未被停业、停标；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</w:rPr>
        <w:t>同时具备古建筑工程专业承包三级及以上施工资质和文物保护工程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none"/>
        </w:rPr>
        <w:t>二级及以上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</w:rPr>
        <w:t>施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工资质</w:t>
      </w:r>
      <w:r>
        <w:rPr>
          <w:rFonts w:hint="eastAsia" w:ascii="宋体" w:hAnsi="宋体" w:cs="宋体"/>
          <w:bCs/>
          <w:color w:val="000000"/>
          <w:sz w:val="28"/>
          <w:szCs w:val="28"/>
          <w:highlight w:val="none"/>
        </w:rPr>
        <w:t>；</w:t>
      </w: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近两年内投标人承接过的类似工程（提供合同复印件）；</w:t>
      </w:r>
    </w:p>
    <w:p>
      <w:pPr>
        <w:spacing w:line="360" w:lineRule="auto"/>
        <w:ind w:right="-155"/>
        <w:rPr>
          <w:rFonts w:hint="eastAsia" w:ascii="宋体" w:hAnsi="宋体" w:cs="宋体"/>
          <w:bCs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 xml:space="preserve">    </w:t>
      </w:r>
      <w:r>
        <w:rPr>
          <w:rFonts w:hint="eastAsia" w:ascii="宋体" w:hAnsi="宋体"/>
          <w:color w:val="000000"/>
          <w:sz w:val="28"/>
          <w:szCs w:val="28"/>
        </w:rPr>
        <w:t>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00000"/>
          <w:sz w:val="28"/>
          <w:szCs w:val="28"/>
        </w:rPr>
        <w:t>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投标申请人未处于财产被接管、冻结、破产状态。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（二）集中考察或召开答疑会：无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（三）本项目</w:t>
      </w:r>
      <w:bookmarkStart w:id="0" w:name="XMISLHT_1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222222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  <w:t>不接受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联合体投标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15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四、招标文件提供信息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招标文件提供及公告期限：自招标公告在 “扬州市公共资源交易服务平台”、“扬州市名城建设有限公司网站”发布之日起5个工作日。有关本次招标的事项若存在变动或修改，敬请及时关注发布的信息或更正公告。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五、投标文件接收信息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招标文件发布时间：2019年12月24日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投标确认函截止时间：2019年12月27日11点30分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投标文件接收截止时间：2019年12月31日14点30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投标确认函联系人：蔡 静  电 话：18652580190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atLeast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投标文件接收人：蔡 静  电 话：18652580190</w:t>
      </w:r>
    </w:p>
    <w:p>
      <w:pPr>
        <w:spacing w:line="360" w:lineRule="auto"/>
        <w:ind w:firstLine="56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文件接收地点：</w:t>
      </w:r>
      <w:r>
        <w:rPr>
          <w:rFonts w:hint="eastAsia" w:ascii="宋体" w:hAnsi="宋体"/>
          <w:color w:val="000000"/>
          <w:sz w:val="28"/>
          <w:szCs w:val="28"/>
        </w:rPr>
        <w:t>名城建设有限公司（文昌中路412号）五楼会议室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六、本次招标联系事项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采购单位：扬州市名城建设有限公司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联系人：蔡 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电  话：18652580190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网  址：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instrText xml:space="preserve"> HYPERLINK "http://www.yzmcjs.com/" </w:instrTex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http://www.yzmcjs.com/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right="0" w:firstLine="560" w:firstLineChars="20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办公地址：扬州市名城建设有限公司（文昌中路412号五楼）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七、投标文件制作份数要求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一式两份(一份正本，一份副本)，每份投标文件须清楚标明“正本”或“副本”。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F46721"/>
    <w:multiLevelType w:val="singleLevel"/>
    <w:tmpl w:val="E4F467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B0DF9"/>
    <w:rsid w:val="01C409F3"/>
    <w:rsid w:val="03B52623"/>
    <w:rsid w:val="03DD4EF6"/>
    <w:rsid w:val="04DE02CC"/>
    <w:rsid w:val="09A726B2"/>
    <w:rsid w:val="0FAC7346"/>
    <w:rsid w:val="114E2354"/>
    <w:rsid w:val="13374777"/>
    <w:rsid w:val="17062927"/>
    <w:rsid w:val="17D52382"/>
    <w:rsid w:val="24272E67"/>
    <w:rsid w:val="251262AF"/>
    <w:rsid w:val="2A9929C5"/>
    <w:rsid w:val="2AA961A4"/>
    <w:rsid w:val="2C5601E2"/>
    <w:rsid w:val="2E186669"/>
    <w:rsid w:val="2F7B6A25"/>
    <w:rsid w:val="2FE85CC6"/>
    <w:rsid w:val="34A62234"/>
    <w:rsid w:val="3DE8549F"/>
    <w:rsid w:val="58E301FF"/>
    <w:rsid w:val="5A66415A"/>
    <w:rsid w:val="5A9511B9"/>
    <w:rsid w:val="5E2B0DF9"/>
    <w:rsid w:val="69EA19CF"/>
    <w:rsid w:val="6BAD70FF"/>
    <w:rsid w:val="6DE740E5"/>
    <w:rsid w:val="7F372897"/>
    <w:rsid w:val="7FC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  <w:pPr>
      <w:jc w:val="left"/>
    </w:pPr>
    <w:rPr>
      <w:rFonts w:ascii="Calibri" w:hAnsi="Calibri" w:eastAsia="宋体" w:cs="Times New Roman"/>
      <w:kern w:val="0"/>
      <w:sz w:val="20"/>
      <w:szCs w:val="2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2019-06-12T02:17:00Z</dcterms:created>
  <dc:creator>一味</dc:creator>
  <cp:lastModifiedBy>WPS_1559532294</cp:lastModifiedBy>
  <cp:lastPrinted>2019-11-18T01:47:00Z</cp:lastPrinted>
  <dcterms:modified xsi:type="dcterms:W3CDTF">2019-12-24T01:55:22Z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