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26187">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36"/>
          <w:szCs w:val="36"/>
          <w:highlight w:val="none"/>
        </w:rPr>
      </w:pPr>
      <w:bookmarkStart w:id="0" w:name="_Toc12883"/>
      <w:bookmarkStart w:id="1" w:name="_Toc102308081"/>
      <w:bookmarkStart w:id="2" w:name="_Toc35393789"/>
      <w:bookmarkStart w:id="3" w:name="_Toc102662872"/>
      <w:bookmarkStart w:id="4" w:name="_Toc28359001"/>
      <w:bookmarkStart w:id="5" w:name="_Toc20790"/>
      <w:r>
        <w:rPr>
          <w:rFonts w:hint="eastAsia" w:ascii="宋体" w:hAnsi="宋体" w:cs="宋体"/>
          <w:sz w:val="36"/>
          <w:szCs w:val="36"/>
          <w:highlight w:val="none"/>
        </w:rPr>
        <w:t>扬州市长乐客栈酒店有限公司新媒体代运营服务</w:t>
      </w:r>
    </w:p>
    <w:p w14:paraId="56DA09C5">
      <w:pPr>
        <w:pStyle w:val="5"/>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sz w:val="36"/>
          <w:szCs w:val="36"/>
          <w:highlight w:val="none"/>
        </w:rPr>
      </w:pPr>
      <w:r>
        <w:rPr>
          <w:rFonts w:hint="eastAsia" w:ascii="宋体" w:hAnsi="宋体" w:cs="宋体"/>
          <w:sz w:val="36"/>
          <w:szCs w:val="36"/>
          <w:highlight w:val="none"/>
        </w:rPr>
        <w:t>招标公告</w:t>
      </w:r>
      <w:bookmarkEnd w:id="0"/>
      <w:bookmarkEnd w:id="1"/>
      <w:bookmarkEnd w:id="2"/>
      <w:bookmarkEnd w:id="3"/>
      <w:bookmarkEnd w:id="4"/>
      <w:bookmarkEnd w:id="5"/>
    </w:p>
    <w:p w14:paraId="1ADDCB0D">
      <w:pPr>
        <w:spacing w:line="360" w:lineRule="auto"/>
        <w:ind w:firstLine="420" w:firstLineChars="200"/>
        <w:jc w:val="left"/>
        <w:rPr>
          <w:rFonts w:hint="eastAsia" w:ascii="宋体" w:hAnsi="宋体" w:eastAsia="宋体" w:cs="宋体"/>
          <w:highlight w:val="none"/>
          <w:lang w:val="en-US" w:eastAsia="zh-CN"/>
        </w:rPr>
      </w:pPr>
      <w:r>
        <w:rPr>
          <w:rFonts w:hint="eastAsia" w:ascii="宋体" w:hAnsi="宋体" w:cs="宋体"/>
          <w:highlight w:val="none"/>
          <w:u w:val="single"/>
          <w:lang w:val="zh-TW" w:eastAsia="zh-CN"/>
        </w:rPr>
        <w:t>江苏恒泰建设工程咨询有限公司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扬州市长乐客栈酒店有限公司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扬州市长乐客栈酒店有限公司新媒体代运营服务</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1A6C96CC">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545F689E">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扬州市长乐客栈酒店有限公司新媒体代运营服务</w:t>
      </w:r>
      <w:r>
        <w:rPr>
          <w:rFonts w:hint="eastAsia" w:ascii="宋体" w:hAnsi="宋体" w:cs="宋体"/>
          <w:highlight w:val="none"/>
        </w:rPr>
        <w:t xml:space="preserve">招标项目的潜在投标人应在 </w:t>
      </w:r>
      <w:r>
        <w:rPr>
          <w:rFonts w:hint="eastAsia" w:ascii="宋体" w:hAnsi="宋体" w:cs="宋体"/>
          <w:highlight w:val="none"/>
          <w:u w:val="single"/>
          <w:lang w:eastAsia="zh-CN"/>
        </w:rPr>
        <w:t>江苏恒泰建设工程咨询有限公司</w:t>
      </w:r>
      <w:r>
        <w:rPr>
          <w:rFonts w:hint="eastAsia" w:ascii="宋体" w:hAnsi="宋体" w:cs="宋体"/>
          <w:highlight w:val="none"/>
          <w:u w:val="single"/>
        </w:rPr>
        <w:t xml:space="preserve">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0D1CB531">
      <w:pPr>
        <w:spacing w:before="20" w:after="20" w:line="360" w:lineRule="auto"/>
        <w:outlineLvl w:val="9"/>
        <w:rPr>
          <w:rFonts w:hint="eastAsia" w:ascii="宋体" w:hAnsi="宋体" w:eastAsia="宋体" w:cs="宋体"/>
          <w:b/>
          <w:bCs/>
          <w:sz w:val="21"/>
          <w:szCs w:val="21"/>
          <w:highlight w:val="none"/>
        </w:rPr>
      </w:pPr>
      <w:bookmarkStart w:id="6" w:name="_Toc35393790"/>
      <w:bookmarkStart w:id="7" w:name="_Toc28359002"/>
      <w:bookmarkStart w:id="8" w:name="_Toc35393621"/>
      <w:bookmarkStart w:id="9" w:name="_Toc102662873"/>
      <w:bookmarkStart w:id="10" w:name="_Toc28359079"/>
      <w:bookmarkStart w:id="11" w:name="_Hlk24379207"/>
      <w:r>
        <w:rPr>
          <w:rFonts w:hint="eastAsia" w:ascii="宋体" w:hAnsi="宋体" w:eastAsia="宋体" w:cs="宋体"/>
          <w:b/>
          <w:bCs/>
          <w:sz w:val="21"/>
          <w:szCs w:val="21"/>
          <w:highlight w:val="none"/>
        </w:rPr>
        <w:t>一、项目基本情况</w:t>
      </w:r>
      <w:bookmarkEnd w:id="6"/>
      <w:bookmarkEnd w:id="7"/>
      <w:bookmarkEnd w:id="8"/>
      <w:bookmarkEnd w:id="9"/>
      <w:bookmarkEnd w:id="10"/>
    </w:p>
    <w:p w14:paraId="2331ED7C">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JSHT-DL25053</w:t>
      </w:r>
    </w:p>
    <w:p w14:paraId="660DE7B7">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11"/>
      <w:r>
        <w:rPr>
          <w:rFonts w:hint="eastAsia" w:ascii="宋体" w:hAnsi="宋体" w:cs="宋体"/>
          <w:highlight w:val="none"/>
          <w:lang w:eastAsia="zh-CN"/>
        </w:rPr>
        <w:t>扬州市长乐客栈酒店有限公司新媒体代运营服务</w:t>
      </w:r>
    </w:p>
    <w:p w14:paraId="6290959A">
      <w:pPr>
        <w:bidi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、预算金额：</w:t>
      </w:r>
      <w:r>
        <w:rPr>
          <w:rFonts w:hint="eastAsia" w:ascii="宋体" w:hAnsi="宋体" w:cs="宋体"/>
          <w:highlight w:val="none"/>
          <w:lang w:val="en-US" w:eastAsia="zh-CN"/>
        </w:rPr>
        <w:t>30</w:t>
      </w:r>
      <w:r>
        <w:rPr>
          <w:rFonts w:hint="eastAsia" w:ascii="宋体" w:hAnsi="宋体" w:cs="宋体"/>
          <w:highlight w:val="none"/>
        </w:rPr>
        <w:t>万元/年</w:t>
      </w:r>
    </w:p>
    <w:p w14:paraId="168A4953">
      <w:pPr>
        <w:bidi w:val="0"/>
        <w:spacing w:line="360" w:lineRule="auto"/>
        <w:ind w:firstLine="420" w:firstLineChars="200"/>
        <w:rPr>
          <w:rFonts w:hint="eastAsia" w:ascii="宋体" w:hAnsi="宋体" w:cs="宋体"/>
          <w:highlight w:val="none"/>
          <w:lang w:val="en-US" w:eastAsia="zh-CN"/>
        </w:rPr>
      </w:pPr>
      <w:r>
        <w:rPr>
          <w:rFonts w:hint="eastAsia" w:ascii="宋体" w:hAnsi="宋体" w:cs="宋体"/>
          <w:highlight w:val="none"/>
        </w:rPr>
        <w:t>4、最高限价：</w:t>
      </w:r>
      <w:r>
        <w:rPr>
          <w:rFonts w:hint="eastAsia" w:ascii="宋体" w:hAnsi="宋体" w:cs="宋体"/>
          <w:highlight w:val="none"/>
          <w:lang w:val="en-US" w:eastAsia="zh-CN"/>
        </w:rPr>
        <w:t>15</w:t>
      </w:r>
      <w:r>
        <w:rPr>
          <w:rFonts w:hint="eastAsia" w:ascii="宋体" w:hAnsi="宋体" w:cs="宋体"/>
          <w:highlight w:val="none"/>
        </w:rPr>
        <w:t>万元/年</w:t>
      </w:r>
      <w:r>
        <w:rPr>
          <w:rFonts w:hint="eastAsia" w:ascii="宋体" w:hAnsi="宋体" w:cs="宋体"/>
          <w:highlight w:val="none"/>
          <w:lang w:val="en-US" w:eastAsia="zh-CN"/>
        </w:rPr>
        <w:t>/公司</w:t>
      </w:r>
      <w:r>
        <w:rPr>
          <w:rFonts w:hint="eastAsia" w:ascii="宋体" w:hAnsi="宋体" w:cs="宋体"/>
          <w:highlight w:val="none"/>
        </w:rPr>
        <w:t>，报价超过最高限价的为无效报价，按照无效响应处理。</w:t>
      </w:r>
    </w:p>
    <w:p w14:paraId="0DFAFCD8">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42D74D9D">
      <w:pPr>
        <w:bidi w:val="0"/>
        <w:spacing w:line="360" w:lineRule="auto"/>
        <w:ind w:firstLine="420" w:firstLineChars="200"/>
        <w:rPr>
          <w:rFonts w:hint="default" w:eastAsia="宋体"/>
          <w:highlight w:val="none"/>
          <w:lang w:val="en-US" w:eastAsia="zh-CN"/>
        </w:rPr>
      </w:pPr>
      <w:r>
        <w:rPr>
          <w:rFonts w:hint="eastAsia" w:ascii="宋体" w:hAnsi="宋体" w:cs="宋体"/>
          <w:kern w:val="2"/>
          <w:sz w:val="21"/>
          <w:szCs w:val="22"/>
          <w:highlight w:val="none"/>
          <w:lang w:val="en-US" w:eastAsia="zh-CN"/>
        </w:rPr>
        <w:t>6</w:t>
      </w:r>
      <w:r>
        <w:rPr>
          <w:rFonts w:hint="eastAsia" w:ascii="宋体" w:hAnsi="宋体" w:eastAsia="宋体" w:cs="宋体"/>
          <w:kern w:val="2"/>
          <w:sz w:val="21"/>
          <w:szCs w:val="22"/>
          <w:highlight w:val="none"/>
        </w:rPr>
        <w:t>、合同履行期限：</w:t>
      </w:r>
      <w:r>
        <w:rPr>
          <w:rFonts w:hint="eastAsia" w:ascii="宋体" w:hAnsi="宋体" w:cs="宋体"/>
          <w:kern w:val="2"/>
          <w:sz w:val="21"/>
          <w:szCs w:val="22"/>
          <w:highlight w:val="none"/>
          <w:lang w:val="en-US" w:eastAsia="zh-CN"/>
        </w:rPr>
        <w:t>1年</w:t>
      </w:r>
    </w:p>
    <w:p w14:paraId="232B2F27">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502940D3">
      <w:pPr>
        <w:spacing w:line="360" w:lineRule="auto"/>
        <w:ind w:firstLine="420" w:firstLineChars="200"/>
        <w:rPr>
          <w:rFonts w:hint="default" w:ascii="宋体" w:hAnsi="宋体" w:eastAsia="宋体" w:cs="宋体"/>
          <w:highlight w:val="none"/>
          <w:lang w:val="en-US" w:eastAsia="zh-CN"/>
        </w:rPr>
      </w:pPr>
      <w:bookmarkStart w:id="12" w:name="_Toc35393791"/>
      <w:bookmarkStart w:id="13" w:name="_Toc102662874"/>
      <w:bookmarkStart w:id="14" w:name="_Toc28359080"/>
      <w:bookmarkStart w:id="15" w:name="_Toc35393622"/>
      <w:bookmarkStart w:id="16" w:name="_Toc28359003"/>
      <w:r>
        <w:rPr>
          <w:rFonts w:hint="eastAsia" w:ascii="宋体" w:hAnsi="宋体" w:eastAsia="宋体" w:cs="宋体"/>
          <w:highlight w:val="none"/>
          <w:lang w:val="en-US" w:eastAsia="zh-CN"/>
        </w:rPr>
        <w:t>8、其他：本次扬州市长乐客栈酒店有限公司新媒体代运营服务招标共选择2家供应商入围，具体详见招标文件。</w:t>
      </w:r>
    </w:p>
    <w:p w14:paraId="706CAC4E">
      <w:pPr>
        <w:spacing w:before="20" w:after="20" w:line="360" w:lineRule="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二、申请人的资格要求：</w:t>
      </w:r>
      <w:bookmarkEnd w:id="12"/>
      <w:bookmarkEnd w:id="13"/>
      <w:bookmarkEnd w:id="14"/>
      <w:bookmarkEnd w:id="15"/>
      <w:bookmarkEnd w:id="16"/>
    </w:p>
    <w:p w14:paraId="4913119D">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1C998CE5">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64DEF9EB">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5901EF3F">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143A42F5">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2E71DF7A">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4E6A29B0">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442D68EC">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730A6C06">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5286D03D">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6E40A478">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5E4C4C9E">
      <w:pPr>
        <w:spacing w:line="500" w:lineRule="exact"/>
        <w:ind w:firstLine="420" w:firstLineChars="200"/>
        <w:rPr>
          <w:rFonts w:hint="eastAsia" w:ascii="宋体" w:hAnsi="宋体" w:eastAsia="宋体" w:cs="宋体"/>
          <w:b/>
          <w:bCs/>
          <w:i/>
          <w:iCs/>
          <w:highlight w:val="none"/>
          <w:u w:val="single"/>
          <w:lang w:val="en-US" w:eastAsia="zh-CN"/>
        </w:rPr>
      </w:pPr>
      <w:bookmarkStart w:id="17" w:name="_Toc28359004"/>
      <w:bookmarkStart w:id="18" w:name="_Toc28359081"/>
      <w:r>
        <w:rPr>
          <w:rFonts w:hint="eastAsia" w:ascii="宋体" w:hAnsi="宋体" w:cs="宋体"/>
          <w:highlight w:val="none"/>
        </w:rPr>
        <w:t>2、落实政府采购政策需满足的资格要求：</w:t>
      </w:r>
      <w:r>
        <w:rPr>
          <w:rFonts w:hint="eastAsia" w:ascii="宋体" w:hAnsi="宋体" w:cs="宋体"/>
          <w:highlight w:val="none"/>
          <w:lang w:val="en-US" w:eastAsia="zh-CN"/>
        </w:rPr>
        <w:t>无</w:t>
      </w:r>
    </w:p>
    <w:p w14:paraId="3BD5587C">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7B9E202B">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7624ED6F">
      <w:pPr>
        <w:pStyle w:val="7"/>
        <w:spacing w:line="440" w:lineRule="exact"/>
        <w:ind w:firstLine="422" w:firstLineChars="200"/>
        <w:rPr>
          <w:rFonts w:hint="eastAsia"/>
          <w:b/>
          <w:bCs/>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025D1B3F">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16CA6CB7">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0473A686">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7FB9A0B9">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47AA3869">
      <w:pPr>
        <w:spacing w:before="20" w:after="20" w:line="360" w:lineRule="auto"/>
        <w:outlineLvl w:val="9"/>
        <w:rPr>
          <w:rFonts w:hint="eastAsia" w:ascii="宋体" w:hAnsi="宋体" w:eastAsia="宋体" w:cs="宋体"/>
          <w:b/>
          <w:bCs/>
          <w:sz w:val="21"/>
          <w:szCs w:val="21"/>
          <w:highlight w:val="none"/>
        </w:rPr>
      </w:pPr>
      <w:bookmarkStart w:id="19" w:name="_Toc102662875"/>
      <w:bookmarkStart w:id="20" w:name="_Toc35393792"/>
      <w:bookmarkStart w:id="21" w:name="_Toc35393623"/>
      <w:r>
        <w:rPr>
          <w:rFonts w:hint="eastAsia" w:ascii="宋体" w:hAnsi="宋体" w:eastAsia="宋体" w:cs="宋体"/>
          <w:b/>
          <w:bCs/>
          <w:sz w:val="21"/>
          <w:szCs w:val="21"/>
          <w:highlight w:val="none"/>
        </w:rPr>
        <w:t>三、获取招标文件</w:t>
      </w:r>
      <w:bookmarkEnd w:id="17"/>
      <w:bookmarkEnd w:id="18"/>
      <w:bookmarkEnd w:id="19"/>
      <w:bookmarkEnd w:id="20"/>
      <w:bookmarkEnd w:id="21"/>
    </w:p>
    <w:p w14:paraId="3F236585">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22</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29</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32DBE4F0">
      <w:pPr>
        <w:pStyle w:val="9"/>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凡有意参加投标供应商，请于上述时间内持单位营业执照复印件（加盖单位公章）、法定代表人授权委托书原件、被授权人身份证复印件（加盖单位公章）现场报名登记或将营业执照复印件、法人授权委托书原件盖章扫描为图片或pdf格式发送至代理公司邮箱1991488932@qq.com线上报名获取招标文件。报名登记成功后，由代理机构将招标文件发至各投标供应商邮箱，逾期报名不予接受。投标人应充分考虑并自行承担邮寄造成的一切风险。有关本次招标的事项若存在变动或修改，敬请及时关注“扬州市城建国有资产控股（集团）有限责任公司网站、扬州市名城建设有限公司网站”发布的信息或更正公告。</w:t>
      </w:r>
    </w:p>
    <w:p w14:paraId="72B5B441">
      <w:pPr>
        <w:spacing w:before="20" w:after="20" w:line="360" w:lineRule="auto"/>
        <w:outlineLvl w:val="9"/>
        <w:rPr>
          <w:rFonts w:hint="eastAsia" w:ascii="宋体" w:hAnsi="宋体" w:eastAsia="宋体" w:cs="宋体"/>
          <w:b/>
          <w:bCs/>
          <w:sz w:val="21"/>
          <w:szCs w:val="21"/>
          <w:highlight w:val="none"/>
        </w:rPr>
      </w:pPr>
      <w:bookmarkStart w:id="22" w:name="_Toc28359005"/>
      <w:bookmarkStart w:id="23" w:name="_Toc28359082"/>
      <w:bookmarkStart w:id="24" w:name="_Toc35393793"/>
      <w:bookmarkStart w:id="25" w:name="_Toc35393624"/>
      <w:bookmarkStart w:id="26" w:name="_Toc102662876"/>
      <w:r>
        <w:rPr>
          <w:rFonts w:hint="eastAsia" w:ascii="宋体" w:hAnsi="宋体" w:eastAsia="宋体" w:cs="宋体"/>
          <w:b/>
          <w:bCs/>
          <w:sz w:val="21"/>
          <w:szCs w:val="21"/>
          <w:highlight w:val="none"/>
        </w:rPr>
        <w:t>四、提交投标文件</w:t>
      </w:r>
      <w:bookmarkEnd w:id="22"/>
      <w:bookmarkEnd w:id="23"/>
      <w:r>
        <w:rPr>
          <w:rFonts w:hint="eastAsia" w:ascii="宋体" w:hAnsi="宋体" w:eastAsia="宋体" w:cs="宋体"/>
          <w:b/>
          <w:bCs/>
          <w:sz w:val="21"/>
          <w:szCs w:val="21"/>
          <w:highlight w:val="none"/>
        </w:rPr>
        <w:t>截止时间和地点</w:t>
      </w:r>
      <w:bookmarkEnd w:id="24"/>
      <w:bookmarkEnd w:id="25"/>
      <w:bookmarkEnd w:id="26"/>
    </w:p>
    <w:p w14:paraId="513AFAC3">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w:t>
      </w:r>
      <w:r>
        <w:rPr>
          <w:rFonts w:hint="eastAsia" w:ascii="宋体" w:hAnsi="宋体" w:cs="宋体"/>
          <w:highlight w:val="none"/>
          <w:u w:val="single"/>
          <w:shd w:val="clear" w:color="auto" w:fill="auto"/>
          <w:lang w:val="en-US" w:eastAsia="zh-CN"/>
        </w:rPr>
        <w:t>026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00A7C300">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5278F5CB">
      <w:pPr>
        <w:spacing w:before="20" w:after="20" w:line="360" w:lineRule="auto"/>
        <w:outlineLvl w:val="9"/>
        <w:rPr>
          <w:rFonts w:hint="eastAsia" w:ascii="宋体" w:hAnsi="宋体" w:eastAsia="宋体" w:cs="宋体"/>
          <w:b/>
          <w:bCs/>
          <w:sz w:val="21"/>
          <w:szCs w:val="21"/>
          <w:highlight w:val="none"/>
        </w:rPr>
      </w:pPr>
      <w:bookmarkStart w:id="27" w:name="_Toc102662877"/>
      <w:r>
        <w:rPr>
          <w:rFonts w:hint="eastAsia" w:ascii="宋体" w:hAnsi="宋体" w:eastAsia="宋体" w:cs="宋体"/>
          <w:b/>
          <w:bCs/>
          <w:sz w:val="21"/>
          <w:szCs w:val="21"/>
          <w:highlight w:val="none"/>
        </w:rPr>
        <w:t>五、开标时间和地点</w:t>
      </w:r>
      <w:bookmarkEnd w:id="27"/>
    </w:p>
    <w:p w14:paraId="32B505E5">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bookmarkStart w:id="43" w:name="_GoBack"/>
      <w:bookmarkEnd w:id="43"/>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rPr>
        <w:t>（北京时间）</w:t>
      </w:r>
    </w:p>
    <w:p w14:paraId="73FE2931">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045F1B1C">
      <w:pPr>
        <w:spacing w:before="20" w:after="20" w:line="360" w:lineRule="auto"/>
        <w:outlineLvl w:val="9"/>
        <w:rPr>
          <w:rFonts w:hint="eastAsia" w:ascii="宋体" w:hAnsi="宋体" w:eastAsia="宋体" w:cs="宋体"/>
          <w:b/>
          <w:bCs/>
          <w:sz w:val="21"/>
          <w:szCs w:val="21"/>
          <w:highlight w:val="none"/>
        </w:rPr>
      </w:pPr>
      <w:bookmarkStart w:id="28" w:name="_Toc28359084"/>
      <w:bookmarkStart w:id="29" w:name="_Toc35393794"/>
      <w:bookmarkStart w:id="30" w:name="_Toc102662878"/>
      <w:bookmarkStart w:id="31" w:name="_Toc35393625"/>
      <w:bookmarkStart w:id="32" w:name="_Toc28359007"/>
      <w:r>
        <w:rPr>
          <w:rFonts w:hint="eastAsia" w:ascii="宋体" w:hAnsi="宋体" w:eastAsia="宋体" w:cs="宋体"/>
          <w:b/>
          <w:bCs/>
          <w:sz w:val="21"/>
          <w:szCs w:val="21"/>
          <w:highlight w:val="none"/>
        </w:rPr>
        <w:t>六、公告期限</w:t>
      </w:r>
      <w:bookmarkEnd w:id="28"/>
      <w:bookmarkEnd w:id="29"/>
      <w:bookmarkEnd w:id="30"/>
      <w:bookmarkEnd w:id="31"/>
      <w:bookmarkEnd w:id="32"/>
    </w:p>
    <w:p w14:paraId="5FB78189">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66587E6A">
      <w:pPr>
        <w:spacing w:before="20" w:after="20" w:line="360" w:lineRule="auto"/>
        <w:outlineLvl w:val="9"/>
        <w:rPr>
          <w:rFonts w:hint="eastAsia" w:ascii="宋体" w:hAnsi="宋体" w:eastAsia="宋体" w:cs="宋体"/>
          <w:b/>
          <w:bCs/>
          <w:sz w:val="21"/>
          <w:szCs w:val="21"/>
          <w:highlight w:val="none"/>
        </w:rPr>
      </w:pPr>
      <w:bookmarkStart w:id="33" w:name="_Toc102662879"/>
      <w:bookmarkStart w:id="34" w:name="_Toc35393795"/>
      <w:bookmarkStart w:id="35" w:name="_Toc35393626"/>
      <w:r>
        <w:rPr>
          <w:rFonts w:hint="eastAsia" w:ascii="宋体" w:hAnsi="宋体" w:eastAsia="宋体" w:cs="宋体"/>
          <w:b/>
          <w:bCs/>
          <w:sz w:val="21"/>
          <w:szCs w:val="21"/>
          <w:highlight w:val="none"/>
        </w:rPr>
        <w:t>七、其他补充事宜</w:t>
      </w:r>
      <w:bookmarkEnd w:id="33"/>
      <w:bookmarkEnd w:id="34"/>
      <w:bookmarkEnd w:id="35"/>
    </w:p>
    <w:p w14:paraId="70FA69BA">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06D39610">
      <w:pPr>
        <w:pStyle w:val="3"/>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贰</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6FE180B4">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68DD6C13">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7E13A6D9">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本次招标不收取投标保证金。</w:t>
      </w:r>
    </w:p>
    <w:p w14:paraId="308DD9EB">
      <w:pPr>
        <w:spacing w:line="360" w:lineRule="auto"/>
        <w:ind w:firstLine="422"/>
        <w:rPr>
          <w:rFonts w:hint="eastAsia"/>
          <w:b/>
          <w:highlight w:val="none"/>
          <w:u w:val="single"/>
        </w:rPr>
      </w:pPr>
      <w:bookmarkStart w:id="36" w:name="_Toc28359085"/>
      <w:bookmarkStart w:id="37" w:name="_Toc35393796"/>
      <w:bookmarkStart w:id="38" w:name="_Toc28359008"/>
      <w:bookmarkStart w:id="39" w:name="_Toc35393627"/>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201B09B3">
      <w:pPr>
        <w:spacing w:before="20" w:after="20" w:line="360" w:lineRule="auto"/>
        <w:outlineLvl w:val="9"/>
        <w:rPr>
          <w:rFonts w:hint="eastAsia" w:ascii="宋体" w:hAnsi="宋体" w:cs="宋体"/>
          <w:b/>
          <w:bCs/>
          <w:sz w:val="21"/>
          <w:szCs w:val="21"/>
          <w:highlight w:val="none"/>
        </w:rPr>
      </w:pPr>
      <w:bookmarkStart w:id="40" w:name="_Toc102662880"/>
      <w:r>
        <w:rPr>
          <w:rFonts w:hint="eastAsia" w:ascii="宋体" w:hAnsi="宋体" w:cs="宋体"/>
          <w:b/>
          <w:bCs/>
          <w:sz w:val="21"/>
          <w:szCs w:val="21"/>
          <w:highlight w:val="none"/>
        </w:rPr>
        <w:t>八、对本次招标提出询问，请按以下方式联系</w:t>
      </w:r>
      <w:bookmarkEnd w:id="36"/>
      <w:bookmarkEnd w:id="37"/>
      <w:bookmarkEnd w:id="38"/>
      <w:bookmarkEnd w:id="39"/>
      <w:bookmarkEnd w:id="40"/>
    </w:p>
    <w:p w14:paraId="793E8889">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29333870">
      <w:pPr>
        <w:spacing w:line="360" w:lineRule="auto"/>
        <w:ind w:firstLine="420" w:firstLineChars="200"/>
        <w:rPr>
          <w:rFonts w:hint="eastAsia" w:ascii="宋体" w:hAnsi="宋体" w:cs="宋体"/>
          <w:color w:val="000000"/>
          <w:highlight w:val="none"/>
        </w:rPr>
      </w:pPr>
      <w:bookmarkStart w:id="41" w:name="_Toc28359086"/>
      <w:bookmarkStart w:id="42" w:name="_Toc28359009"/>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67ED173F">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780DBE49">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lang w:val="en-US" w:eastAsia="zh-CN"/>
        </w:rPr>
        <w:t>卜洋 0514-</w:t>
      </w:r>
      <w:r>
        <w:rPr>
          <w:rFonts w:hint="eastAsia" w:ascii="宋体" w:hAnsi="宋体" w:cs="宋体"/>
          <w:color w:val="000000"/>
          <w:highlight w:val="none"/>
          <w:u w:val="single"/>
        </w:rPr>
        <w:t xml:space="preserve">87807870 </w:t>
      </w:r>
    </w:p>
    <w:bookmarkEnd w:id="41"/>
    <w:bookmarkEnd w:id="42"/>
    <w:p w14:paraId="6F370CDC">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6F316845">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江苏恒泰建设工程咨询有限公司</w:t>
      </w:r>
    </w:p>
    <w:p w14:paraId="27B15876">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扬州市文昌西路10号紫金广场5楼</w:t>
      </w:r>
    </w:p>
    <w:p w14:paraId="5134CCDD">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胡烨</w:t>
      </w:r>
    </w:p>
    <w:p w14:paraId="35392AE0">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0514-82227928</w:t>
      </w:r>
    </w:p>
    <w:p w14:paraId="0C65F2A1">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5E3CD151">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胡烨</w:t>
      </w:r>
    </w:p>
    <w:p w14:paraId="75EF6A1E">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0514-82227928</w:t>
      </w:r>
    </w:p>
    <w:p w14:paraId="39A73B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4699B"/>
    <w:rsid w:val="31946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56" w:beforeLines="50" w:after="156" w:afterLines="50" w:line="360" w:lineRule="auto"/>
      <w:ind w:firstLine="420" w:firstLineChars="200"/>
    </w:pPr>
    <w:rPr>
      <w:sz w:val="24"/>
      <w:szCs w:val="24"/>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spacing w:line="360" w:lineRule="auto"/>
      <w:ind w:firstLine="200" w:firstLineChars="200"/>
    </w:pPr>
    <w:rPr>
      <w:rFonts w:ascii="Arial" w:hAnsi="Arial" w:cs="Arial"/>
      <w:sz w:val="24"/>
    </w:rPr>
  </w:style>
  <w:style w:type="paragraph" w:styleId="6">
    <w:name w:val="Body Text 3"/>
    <w:basedOn w:val="1"/>
    <w:next w:val="1"/>
    <w:qFormat/>
    <w:uiPriority w:val="0"/>
    <w:pPr>
      <w:spacing w:after="120"/>
    </w:pPr>
    <w:rPr>
      <w:sz w:val="16"/>
      <w:szCs w:val="16"/>
    </w:rPr>
  </w:style>
  <w:style w:type="paragraph" w:styleId="7">
    <w:name w:val="Body Text"/>
    <w:basedOn w:val="1"/>
    <w:next w:val="6"/>
    <w:qFormat/>
    <w:uiPriority w:val="0"/>
    <w:rPr>
      <w:rFonts w:ascii="楷体_GB2312" w:hAnsi="Arial" w:eastAsia="楷体_GB2312"/>
      <w:kern w:val="0"/>
      <w:sz w:val="28"/>
      <w:szCs w:val="2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2025-12-19T01:18:00Z</dcterms:created>
  <dc:creator>WPS_1740101189</dc:creator>
  <cp:lastModifiedBy>WPS_1740101189</cp:lastModifiedBy>
  <dcterms:modified xsi:type="dcterms:W3CDTF">2025-12-19T01:21:44Z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A35281E448CE4C778747F06CF9D98FF9_11</vt:lpwstr>
  </property>
  <property fmtid="{D5CDD505-2E9C-101B-9397-08002B2CF9AE}" pid="4" name="KSOTemplateDocerSaveRecord">
    <vt:lpwstr>eyJoZGlkIjoiZjE3YTUzYjNhMjYzMmU5YzgxNmY5YWQxZjRjMDg1MTkiLCJ1c2VySWQiOiIxNjgwNDg4OTQ2In0=</vt:lpwstr>
  </property>
</Properties>
</file>