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EA71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扬州市长乐客栈酒店有限公司食品原材料供应项目（二次）</w:t>
      </w:r>
    </w:p>
    <w:p w14:paraId="45CD88F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终止公告</w:t>
      </w:r>
    </w:p>
    <w:p w14:paraId="1C1F77CD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项目基本情况</w:t>
      </w:r>
    </w:p>
    <w:p w14:paraId="246F49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采购项目编号：RHZH-20250601</w:t>
      </w:r>
    </w:p>
    <w:p w14:paraId="57D9A8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扬州市长乐客栈酒店有限公司食品原材料供应项目（二次）</w:t>
      </w:r>
    </w:p>
    <w:p w14:paraId="00C28F1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项目终止的原因</w:t>
      </w:r>
    </w:p>
    <w:p w14:paraId="6F6415F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C包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猪肉类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35BAC51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D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eastAsia="zh-CN"/>
        </w:rPr>
        <w:t>：牛羊肉类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47108F4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F包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蔬菜类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1692159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G包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水果类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24EC38A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H包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豆制品类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  <w:bookmarkStart w:id="2" w:name="_GoBack"/>
      <w:bookmarkEnd w:id="2"/>
    </w:p>
    <w:p w14:paraId="472820C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I包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乳制品类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6E8E12BC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144FB82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 w14:paraId="5AEFDF2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7AE1DA2C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572" w:afterAutospacing="0" w:line="30" w:lineRule="atLeast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oú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06DC0"/>
    <w:multiLevelType w:val="singleLevel"/>
    <w:tmpl w:val="62506D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b6161b66-84da-428f-b619-d6cff80d2902"/>
  </w:docVars>
  <w:rsids>
    <w:rsidRoot w:val="6BC77724"/>
    <w:rsid w:val="02677E94"/>
    <w:rsid w:val="03CB5849"/>
    <w:rsid w:val="05963CB7"/>
    <w:rsid w:val="05AE7D8F"/>
    <w:rsid w:val="08304829"/>
    <w:rsid w:val="08B378EC"/>
    <w:rsid w:val="09D20359"/>
    <w:rsid w:val="0BAE75C8"/>
    <w:rsid w:val="0CA42E5C"/>
    <w:rsid w:val="0F8C7619"/>
    <w:rsid w:val="1313368F"/>
    <w:rsid w:val="132F22FF"/>
    <w:rsid w:val="18024095"/>
    <w:rsid w:val="1D440DFB"/>
    <w:rsid w:val="1D703777"/>
    <w:rsid w:val="24053A78"/>
    <w:rsid w:val="242D51E0"/>
    <w:rsid w:val="2445341C"/>
    <w:rsid w:val="25524654"/>
    <w:rsid w:val="257844FD"/>
    <w:rsid w:val="281C3285"/>
    <w:rsid w:val="29201F1B"/>
    <w:rsid w:val="29736621"/>
    <w:rsid w:val="2C4D265D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4955F65"/>
    <w:rsid w:val="44C246C4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3731396"/>
    <w:rsid w:val="6A4078BC"/>
    <w:rsid w:val="6A80566C"/>
    <w:rsid w:val="6BC77724"/>
    <w:rsid w:val="6D97224C"/>
    <w:rsid w:val="713E74FC"/>
    <w:rsid w:val="721C42E9"/>
    <w:rsid w:val="72EC3B94"/>
    <w:rsid w:val="732001AA"/>
    <w:rsid w:val="756B18A5"/>
    <w:rsid w:val="75C97D7D"/>
    <w:rsid w:val="7C6F0124"/>
    <w:rsid w:val="7DBC05B4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Garamond" w:hAnsi="oúì." w:eastAsia="Garamond"/>
      <w:kern w:val="0"/>
      <w:sz w:val="28"/>
      <w:szCs w:val="28"/>
    </w:rPr>
  </w:style>
  <w:style w:type="paragraph" w:styleId="4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cs="Arial"/>
      <w:sz w:val="24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spacing w:before="156" w:beforeLines="50" w:after="156" w:afterLines="50" w:line="360" w:lineRule="auto"/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373</Characters>
  <Lines>0</Lines>
  <Paragraphs>0</Paragraphs>
  <TotalTime>0</TotalTime>
  <ScaleCrop>false</ScaleCrop>
  <LinksUpToDate>false</LinksUpToDate>
  <CharactersWithSpaces>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李云</dc:creator>
  <cp:lastModifiedBy>-.-小云 姑娘=_=</cp:lastModifiedBy>
  <dcterms:modified xsi:type="dcterms:W3CDTF">2025-08-07T08:40:53Z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2305547DB56A4DF48CE77474A5E964E4_11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