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000000" w:themeColor="text1"/>
          <w:sz w:val="32"/>
          <w:szCs w:val="32"/>
          <w:highlight w:val="none"/>
          <w:lang w:eastAsia="zh-CN"/>
          <w14:textFill>
            <w14:solidFill>
              <w14:schemeClr w14:val="tx1"/>
            </w14:solidFill>
          </w14:textFill>
        </w:rPr>
      </w:pPr>
      <w:bookmarkStart w:id="0" w:name="_GoBack"/>
      <w:bookmarkEnd w:id="0"/>
      <w:r>
        <w:rPr>
          <w:rFonts w:hint="eastAsia" w:ascii="宋体" w:hAnsi="宋体"/>
          <w:b/>
          <w:bCs/>
          <w:color w:val="000000" w:themeColor="text1"/>
          <w:sz w:val="32"/>
          <w:szCs w:val="32"/>
          <w:highlight w:val="none"/>
          <w:lang w:eastAsia="zh-CN"/>
          <w14:textFill>
            <w14:solidFill>
              <w14:schemeClr w14:val="tx1"/>
            </w14:solidFill>
          </w14:textFill>
        </w:rPr>
        <w:t>扬州</w:t>
      </w:r>
      <w:r>
        <w:rPr>
          <w:rFonts w:hint="eastAsia" w:ascii="宋体" w:hAnsi="宋体"/>
          <w:b/>
          <w:bCs/>
          <w:color w:val="000000" w:themeColor="text1"/>
          <w:sz w:val="32"/>
          <w:szCs w:val="32"/>
          <w:highlight w:val="none"/>
          <w:lang w:val="en-US" w:eastAsia="zh-CN"/>
          <w14:textFill>
            <w14:solidFill>
              <w14:schemeClr w14:val="tx1"/>
            </w14:solidFill>
          </w14:textFill>
        </w:rPr>
        <w:t>市</w:t>
      </w:r>
      <w:r>
        <w:rPr>
          <w:rFonts w:hint="eastAsia" w:ascii="宋体" w:hAnsi="宋体"/>
          <w:b/>
          <w:bCs/>
          <w:color w:val="000000" w:themeColor="text1"/>
          <w:sz w:val="32"/>
          <w:szCs w:val="32"/>
          <w:highlight w:val="none"/>
          <w:lang w:eastAsia="zh-CN"/>
          <w14:textFill>
            <w14:solidFill>
              <w14:schemeClr w14:val="tx1"/>
            </w14:solidFill>
          </w14:textFill>
        </w:rPr>
        <w:t>名城建设有限公司东关街 302 号美食广场</w:t>
      </w:r>
    </w:p>
    <w:p>
      <w:pPr>
        <w:jc w:val="center"/>
        <w:rPr>
          <w:rFonts w:hint="eastAsia" w:ascii="宋体" w:hAnsi="宋体" w:eastAsia="宋体" w:cs="宋体"/>
          <w:b/>
          <w:bCs/>
          <w:color w:val="000000" w:themeColor="text1"/>
          <w:sz w:val="32"/>
          <w:szCs w:val="32"/>
          <w:highlight w:val="none"/>
          <w:shd w:val="clear" w:color="auto" w:fill="FFFFFF"/>
          <w:lang w:eastAsia="zh-CN"/>
          <w14:textFill>
            <w14:solidFill>
              <w14:schemeClr w14:val="tx1"/>
            </w14:solidFill>
          </w14:textFill>
        </w:rPr>
      </w:pPr>
      <w:r>
        <w:rPr>
          <w:rFonts w:hint="eastAsia" w:ascii="宋体" w:hAnsi="宋体"/>
          <w:b/>
          <w:bCs/>
          <w:color w:val="000000" w:themeColor="text1"/>
          <w:sz w:val="32"/>
          <w:szCs w:val="32"/>
          <w:highlight w:val="none"/>
          <w:lang w:val="en-US" w:eastAsia="zh-CN"/>
          <w14:textFill>
            <w14:solidFill>
              <w14:schemeClr w14:val="tx1"/>
            </w14:solidFill>
          </w14:textFill>
        </w:rPr>
        <w:t>原630KVA</w:t>
      </w:r>
      <w:r>
        <w:rPr>
          <w:rFonts w:hint="eastAsia" w:ascii="宋体" w:hAnsi="宋体"/>
          <w:b/>
          <w:bCs/>
          <w:color w:val="000000" w:themeColor="text1"/>
          <w:sz w:val="32"/>
          <w:szCs w:val="32"/>
          <w:highlight w:val="none"/>
          <w:lang w:eastAsia="zh-CN"/>
          <w14:textFill>
            <w14:solidFill>
              <w14:schemeClr w14:val="tx1"/>
            </w14:solidFill>
          </w14:textFill>
        </w:rPr>
        <w:t>专变增容</w:t>
      </w:r>
      <w:r>
        <w:rPr>
          <w:rFonts w:hint="eastAsia" w:ascii="宋体" w:hAnsi="宋体"/>
          <w:b/>
          <w:bCs/>
          <w:color w:val="000000" w:themeColor="text1"/>
          <w:sz w:val="32"/>
          <w:szCs w:val="32"/>
          <w:highlight w:val="none"/>
          <w:lang w:val="en-US" w:eastAsia="zh-CN"/>
          <w14:textFill>
            <w14:solidFill>
              <w14:schemeClr w14:val="tx1"/>
            </w14:solidFill>
          </w14:textFill>
        </w:rPr>
        <w:t>至1630KVA</w:t>
      </w:r>
      <w:r>
        <w:rPr>
          <w:rFonts w:hint="eastAsia" w:ascii="宋体" w:hAnsi="宋体"/>
          <w:b/>
          <w:bCs/>
          <w:color w:val="000000" w:themeColor="text1"/>
          <w:sz w:val="32"/>
          <w:szCs w:val="32"/>
          <w:highlight w:val="none"/>
          <w:lang w:eastAsia="zh-CN"/>
          <w14:textFill>
            <w14:solidFill>
              <w14:schemeClr w14:val="tx1"/>
            </w14:solidFill>
          </w14:textFill>
        </w:rPr>
        <w:t>工程</w:t>
      </w:r>
    </w:p>
    <w:p>
      <w:pPr>
        <w:snapToGrid w:val="0"/>
        <w:spacing w:line="360" w:lineRule="auto"/>
        <w:ind w:firstLine="3213" w:firstLineChars="1000"/>
        <w:jc w:val="both"/>
        <w:rPr>
          <w:rFonts w:hint="eastAsia" w:ascii="宋体" w:hAnsi="宋体" w:eastAsia="宋体" w:cs="宋体"/>
          <w:b/>
          <w:bCs/>
          <w:color w:val="000000" w:themeColor="text1"/>
          <w:sz w:val="32"/>
          <w:szCs w:val="32"/>
          <w:highlight w:val="none"/>
          <w:shd w:val="clear" w:color="auto" w:fill="FFFFFF"/>
          <w:lang w:eastAsia="zh-CN"/>
          <w14:textFill>
            <w14:solidFill>
              <w14:schemeClr w14:val="tx1"/>
            </w14:solidFill>
          </w14:textFill>
        </w:rPr>
      </w:pPr>
      <w:r>
        <w:rPr>
          <w:rFonts w:hint="eastAsia" w:ascii="宋体" w:hAnsi="宋体" w:eastAsia="宋体" w:cs="宋体"/>
          <w:b/>
          <w:bCs/>
          <w:color w:val="000000" w:themeColor="text1"/>
          <w:sz w:val="32"/>
          <w:szCs w:val="32"/>
          <w:highlight w:val="none"/>
          <w:shd w:val="clear" w:color="auto" w:fill="FFFFFF"/>
          <w:lang w:eastAsia="zh-CN"/>
          <w14:textFill>
            <w14:solidFill>
              <w14:schemeClr w14:val="tx1"/>
            </w14:solidFill>
          </w14:textFill>
        </w:rPr>
        <w:t>招标公告</w:t>
      </w:r>
    </w:p>
    <w:p>
      <w:pPr>
        <w:snapToGrid w:val="0"/>
        <w:spacing w:line="360" w:lineRule="auto"/>
        <w:ind w:left="-404" w:leftChars="-202" w:firstLine="290" w:firstLineChars="132"/>
        <w:rPr>
          <w:rFonts w:hint="eastAsia" w:ascii="宋体" w:hAnsi="宋体" w:eastAsia="宋体" w:cs="宋体"/>
          <w:color w:val="000000" w:themeColor="text1"/>
          <w:sz w:val="22"/>
          <w:szCs w:val="22"/>
          <w:highlight w:val="none"/>
          <w:shd w:val="clear" w:color="auto" w:fill="FFFFFF"/>
          <w:lang w:eastAsia="zh-CN"/>
          <w14:textFill>
            <w14:solidFill>
              <w14:schemeClr w14:val="tx1"/>
            </w14:solidFill>
          </w14:textFill>
        </w:rPr>
      </w:pPr>
      <w:r>
        <w:rPr>
          <w:rFonts w:hint="eastAsia" w:ascii="宋体" w:hAnsi="宋体" w:eastAsia="宋体" w:cs="宋体"/>
          <w:color w:val="000000" w:themeColor="text1"/>
          <w:sz w:val="22"/>
          <w:szCs w:val="22"/>
          <w:highlight w:val="none"/>
          <w:shd w:val="clear" w:color="auto" w:fill="FFFFFF"/>
          <w:lang w:eastAsia="zh-CN"/>
          <w14:textFill>
            <w14:solidFill>
              <w14:schemeClr w14:val="tx1"/>
            </w14:solidFill>
          </w14:textFill>
        </w:rPr>
        <w:t>受</w:t>
      </w:r>
      <w:r>
        <w:rPr>
          <w:rFonts w:hint="eastAsia" w:ascii="宋体" w:hAnsi="宋体" w:eastAsia="宋体" w:cs="宋体"/>
          <w:color w:val="000000" w:themeColor="text1"/>
          <w:sz w:val="22"/>
          <w:szCs w:val="22"/>
          <w:highlight w:val="none"/>
          <w:u w:val="single"/>
          <w:shd w:val="clear" w:color="auto" w:fill="FFFFFF"/>
          <w:lang w:eastAsia="zh-CN"/>
          <w14:textFill>
            <w14:solidFill>
              <w14:schemeClr w14:val="tx1"/>
            </w14:solidFill>
          </w14:textFill>
        </w:rPr>
        <w:t>扬州</w:t>
      </w:r>
      <w:r>
        <w:rPr>
          <w:rFonts w:hint="eastAsia" w:ascii="宋体" w:hAnsi="宋体" w:eastAsia="宋体" w:cs="宋体"/>
          <w:color w:val="000000" w:themeColor="text1"/>
          <w:sz w:val="22"/>
          <w:szCs w:val="22"/>
          <w:highlight w:val="none"/>
          <w:u w:val="single"/>
          <w:shd w:val="clear" w:color="auto" w:fill="FFFFFF"/>
          <w:lang w:val="en-US" w:eastAsia="zh-CN"/>
          <w14:textFill>
            <w14:solidFill>
              <w14:schemeClr w14:val="tx1"/>
            </w14:solidFill>
          </w14:textFill>
        </w:rPr>
        <w:t>市</w:t>
      </w:r>
      <w:r>
        <w:rPr>
          <w:rFonts w:hint="eastAsia" w:ascii="宋体" w:hAnsi="宋体" w:eastAsia="宋体" w:cs="宋体"/>
          <w:color w:val="000000" w:themeColor="text1"/>
          <w:sz w:val="22"/>
          <w:szCs w:val="22"/>
          <w:highlight w:val="none"/>
          <w:u w:val="single"/>
          <w:shd w:val="clear" w:color="auto" w:fill="FFFFFF"/>
          <w:lang w:eastAsia="zh-CN"/>
          <w14:textFill>
            <w14:solidFill>
              <w14:schemeClr w14:val="tx1"/>
            </w14:solidFill>
          </w14:textFill>
        </w:rPr>
        <w:t>名城建设有限公司</w:t>
      </w:r>
      <w:r>
        <w:rPr>
          <w:rFonts w:hint="eastAsia" w:ascii="宋体" w:hAnsi="宋体" w:eastAsia="宋体" w:cs="宋体"/>
          <w:color w:val="000000" w:themeColor="text1"/>
          <w:sz w:val="22"/>
          <w:szCs w:val="22"/>
          <w:highlight w:val="none"/>
          <w:shd w:val="clear" w:color="auto" w:fill="FFFFFF"/>
          <w:lang w:eastAsia="zh-CN"/>
          <w14:textFill>
            <w14:solidFill>
              <w14:schemeClr w14:val="tx1"/>
            </w14:solidFill>
          </w14:textFill>
        </w:rPr>
        <w:t>的委托，</w:t>
      </w:r>
      <w:r>
        <w:rPr>
          <w:rFonts w:hint="eastAsia" w:ascii="宋体" w:hAnsi="宋体" w:eastAsia="宋体" w:cs="宋体"/>
          <w:color w:val="000000" w:themeColor="text1"/>
          <w:sz w:val="22"/>
          <w:szCs w:val="22"/>
          <w:highlight w:val="none"/>
          <w:u w:val="single"/>
          <w:shd w:val="clear" w:color="auto" w:fill="FFFFFF"/>
          <w:lang w:eastAsia="zh-CN"/>
          <w14:textFill>
            <w14:solidFill>
              <w14:schemeClr w14:val="tx1"/>
            </w14:solidFill>
          </w14:textFill>
        </w:rPr>
        <w:t>江苏恒泰建设工程咨询有限公司</w:t>
      </w:r>
      <w:r>
        <w:rPr>
          <w:rFonts w:hint="eastAsia" w:ascii="宋体" w:hAnsi="宋体" w:eastAsia="宋体" w:cs="宋体"/>
          <w:color w:val="000000" w:themeColor="text1"/>
          <w:sz w:val="22"/>
          <w:szCs w:val="22"/>
          <w:highlight w:val="none"/>
          <w:shd w:val="clear" w:color="auto" w:fill="FFFFFF"/>
          <w:lang w:eastAsia="zh-CN"/>
          <w14:textFill>
            <w14:solidFill>
              <w14:schemeClr w14:val="tx1"/>
            </w14:solidFill>
          </w14:textFill>
        </w:rPr>
        <w:t>就其</w:t>
      </w:r>
      <w:r>
        <w:rPr>
          <w:rFonts w:hint="eastAsia" w:ascii="宋体" w:hAnsi="宋体" w:eastAsia="宋体" w:cs="宋体"/>
          <w:color w:val="000000" w:themeColor="text1"/>
          <w:sz w:val="22"/>
          <w:szCs w:val="22"/>
          <w:highlight w:val="none"/>
          <w:u w:val="single"/>
          <w:shd w:val="clear" w:color="auto" w:fill="FFFFFF"/>
          <w:lang w:eastAsia="zh-CN"/>
          <w14:textFill>
            <w14:solidFill>
              <w14:schemeClr w14:val="tx1"/>
            </w14:solidFill>
          </w14:textFill>
        </w:rPr>
        <w:t>扬州</w:t>
      </w:r>
      <w:r>
        <w:rPr>
          <w:rFonts w:hint="eastAsia" w:ascii="宋体" w:hAnsi="宋体" w:eastAsia="宋体" w:cs="宋体"/>
          <w:color w:val="000000" w:themeColor="text1"/>
          <w:sz w:val="22"/>
          <w:szCs w:val="22"/>
          <w:highlight w:val="none"/>
          <w:u w:val="single"/>
          <w:shd w:val="clear" w:color="auto" w:fill="FFFFFF"/>
          <w:lang w:val="en-US" w:eastAsia="zh-CN"/>
          <w14:textFill>
            <w14:solidFill>
              <w14:schemeClr w14:val="tx1"/>
            </w14:solidFill>
          </w14:textFill>
        </w:rPr>
        <w:t>市</w:t>
      </w:r>
      <w:r>
        <w:rPr>
          <w:rFonts w:hint="eastAsia" w:ascii="宋体" w:hAnsi="宋体" w:eastAsia="宋体" w:cs="宋体"/>
          <w:color w:val="000000" w:themeColor="text1"/>
          <w:sz w:val="22"/>
          <w:szCs w:val="22"/>
          <w:highlight w:val="none"/>
          <w:u w:val="single"/>
          <w:shd w:val="clear" w:color="auto" w:fill="FFFFFF"/>
          <w:lang w:eastAsia="zh-CN"/>
          <w14:textFill>
            <w14:solidFill>
              <w14:schemeClr w14:val="tx1"/>
            </w14:solidFill>
          </w14:textFill>
        </w:rPr>
        <w:t>名城建设有限公司东关街 302 号美食广场</w:t>
      </w:r>
      <w:r>
        <w:rPr>
          <w:rFonts w:hint="eastAsia" w:ascii="宋体" w:hAnsi="宋体" w:eastAsia="宋体" w:cs="宋体"/>
          <w:color w:val="000000" w:themeColor="text1"/>
          <w:sz w:val="22"/>
          <w:szCs w:val="22"/>
          <w:highlight w:val="none"/>
          <w:u w:val="single"/>
          <w:shd w:val="clear" w:color="auto" w:fill="FFFFFF"/>
          <w:lang w:val="en-US" w:eastAsia="zh-CN"/>
          <w14:textFill>
            <w14:solidFill>
              <w14:schemeClr w14:val="tx1"/>
            </w14:solidFill>
          </w14:textFill>
        </w:rPr>
        <w:t>原630KVA</w:t>
      </w:r>
      <w:r>
        <w:rPr>
          <w:rFonts w:hint="eastAsia" w:ascii="宋体" w:hAnsi="宋体" w:eastAsia="宋体" w:cs="宋体"/>
          <w:color w:val="000000" w:themeColor="text1"/>
          <w:sz w:val="22"/>
          <w:szCs w:val="22"/>
          <w:highlight w:val="none"/>
          <w:u w:val="single"/>
          <w:shd w:val="clear" w:color="auto" w:fill="FFFFFF"/>
          <w:lang w:eastAsia="zh-CN"/>
          <w14:textFill>
            <w14:solidFill>
              <w14:schemeClr w14:val="tx1"/>
            </w14:solidFill>
          </w14:textFill>
        </w:rPr>
        <w:t>专变增容</w:t>
      </w:r>
      <w:r>
        <w:rPr>
          <w:rFonts w:hint="eastAsia" w:ascii="宋体" w:hAnsi="宋体" w:eastAsia="宋体" w:cs="宋体"/>
          <w:color w:val="000000" w:themeColor="text1"/>
          <w:sz w:val="22"/>
          <w:szCs w:val="22"/>
          <w:highlight w:val="none"/>
          <w:u w:val="single"/>
          <w:shd w:val="clear" w:color="auto" w:fill="FFFFFF"/>
          <w:lang w:val="en-US" w:eastAsia="zh-CN"/>
          <w14:textFill>
            <w14:solidFill>
              <w14:schemeClr w14:val="tx1"/>
            </w14:solidFill>
          </w14:textFill>
        </w:rPr>
        <w:t>至1630KVA</w:t>
      </w:r>
      <w:r>
        <w:rPr>
          <w:rFonts w:hint="eastAsia" w:ascii="宋体" w:hAnsi="宋体" w:eastAsia="宋体" w:cs="宋体"/>
          <w:color w:val="000000" w:themeColor="text1"/>
          <w:sz w:val="22"/>
          <w:szCs w:val="22"/>
          <w:highlight w:val="none"/>
          <w:u w:val="single"/>
          <w:shd w:val="clear" w:color="auto" w:fill="FFFFFF"/>
          <w:lang w:eastAsia="zh-CN"/>
          <w14:textFill>
            <w14:solidFill>
              <w14:schemeClr w14:val="tx1"/>
            </w14:solidFill>
          </w14:textFill>
        </w:rPr>
        <w:t>工程（</w:t>
      </w:r>
      <w:r>
        <w:rPr>
          <w:rFonts w:hint="eastAsia" w:ascii="宋体" w:hAnsi="宋体" w:eastAsia="宋体" w:cs="宋体"/>
          <w:color w:val="000000" w:themeColor="text1"/>
          <w:sz w:val="22"/>
          <w:szCs w:val="22"/>
          <w:highlight w:val="none"/>
          <w:u w:val="single"/>
          <w:shd w:val="clear" w:color="auto" w:fill="FFFFFF"/>
          <w:lang w:val="zh-CN" w:eastAsia="zh-CN"/>
          <w14:textFill>
            <w14:solidFill>
              <w14:schemeClr w14:val="tx1"/>
            </w14:solidFill>
          </w14:textFill>
        </w:rPr>
        <w:t>JSHT-DL24009</w:t>
      </w:r>
      <w:r>
        <w:rPr>
          <w:rFonts w:hint="eastAsia" w:ascii="宋体" w:hAnsi="宋体" w:eastAsia="宋体" w:cs="宋体"/>
          <w:color w:val="000000" w:themeColor="text1"/>
          <w:sz w:val="22"/>
          <w:szCs w:val="22"/>
          <w:highlight w:val="none"/>
          <w:u w:val="single"/>
          <w:shd w:val="clear" w:color="auto" w:fill="FFFFFF"/>
          <w:lang w:eastAsia="zh-CN"/>
          <w14:textFill>
            <w14:solidFill>
              <w14:schemeClr w14:val="tx1"/>
            </w14:solidFill>
          </w14:textFill>
        </w:rPr>
        <w:t>）</w:t>
      </w:r>
      <w:r>
        <w:rPr>
          <w:rFonts w:hint="eastAsia" w:ascii="宋体" w:hAnsi="宋体" w:eastAsia="宋体" w:cs="宋体"/>
          <w:color w:val="000000" w:themeColor="text1"/>
          <w:sz w:val="22"/>
          <w:szCs w:val="22"/>
          <w:highlight w:val="none"/>
          <w:shd w:val="clear" w:color="auto" w:fill="FFFFFF"/>
          <w:lang w:eastAsia="zh-CN"/>
          <w14:textFill>
            <w14:solidFill>
              <w14:schemeClr w14:val="tx1"/>
            </w14:solidFill>
          </w14:textFill>
        </w:rPr>
        <w:t>进行</w:t>
      </w:r>
      <w:r>
        <w:rPr>
          <w:rFonts w:hint="eastAsia" w:ascii="宋体" w:hAnsi="宋体" w:eastAsia="宋体" w:cs="宋体"/>
          <w:color w:val="000000" w:themeColor="text1"/>
          <w:sz w:val="22"/>
          <w:szCs w:val="22"/>
          <w:highlight w:val="none"/>
          <w:shd w:val="clear" w:color="auto" w:fill="FFFFFF"/>
          <w:lang w:val="en-US" w:eastAsia="zh-CN"/>
          <w14:textFill>
            <w14:solidFill>
              <w14:schemeClr w14:val="tx1"/>
            </w14:solidFill>
          </w14:textFill>
        </w:rPr>
        <w:t>公开招标</w:t>
      </w:r>
      <w:r>
        <w:rPr>
          <w:rFonts w:hint="eastAsia" w:ascii="宋体" w:hAnsi="宋体" w:eastAsia="宋体" w:cs="宋体"/>
          <w:color w:val="000000" w:themeColor="text1"/>
          <w:sz w:val="22"/>
          <w:szCs w:val="22"/>
          <w:highlight w:val="none"/>
          <w:shd w:val="clear" w:color="auto" w:fill="FFFFFF"/>
          <w:lang w:eastAsia="zh-CN"/>
          <w14:textFill>
            <w14:solidFill>
              <w14:schemeClr w14:val="tx1"/>
            </w14:solidFill>
          </w14:textFill>
        </w:rPr>
        <w:t>，现欢迎符合相关条件的</w:t>
      </w:r>
      <w:r>
        <w:rPr>
          <w:rFonts w:hint="eastAsia" w:ascii="宋体" w:hAnsi="宋体" w:eastAsia="宋体" w:cs="宋体"/>
          <w:color w:val="000000" w:themeColor="text1"/>
          <w:sz w:val="22"/>
          <w:szCs w:val="22"/>
          <w:highlight w:val="none"/>
          <w:shd w:val="clear" w:color="auto" w:fill="FFFFFF"/>
          <w:lang w:val="en-US" w:eastAsia="zh-CN"/>
          <w14:textFill>
            <w14:solidFill>
              <w14:schemeClr w14:val="tx1"/>
            </w14:solidFill>
          </w14:textFill>
        </w:rPr>
        <w:t>投标人参与投标</w:t>
      </w:r>
      <w:r>
        <w:rPr>
          <w:rFonts w:hint="eastAsia" w:ascii="宋体" w:hAnsi="宋体" w:eastAsia="宋体" w:cs="宋体"/>
          <w:color w:val="000000" w:themeColor="text1"/>
          <w:sz w:val="22"/>
          <w:szCs w:val="22"/>
          <w:highlight w:val="none"/>
          <w:shd w:val="clear" w:color="auto" w:fill="FFFFFF"/>
          <w:lang w:eastAsia="zh-CN"/>
          <w14:textFill>
            <w14:solidFill>
              <w14:schemeClr w14:val="tx1"/>
            </w14:solidFill>
          </w14:textFill>
        </w:rPr>
        <w:t>。</w:t>
      </w:r>
    </w:p>
    <w:p>
      <w:pPr>
        <w:snapToGrid w:val="0"/>
        <w:spacing w:line="360" w:lineRule="auto"/>
        <w:ind w:left="-404" w:leftChars="-202" w:firstLine="292" w:firstLineChars="132"/>
        <w:rPr>
          <w:rFonts w:ascii="宋体" w:hAnsi="宋体" w:cs="宋体"/>
          <w:b/>
          <w:bCs/>
          <w:color w:val="000000" w:themeColor="text1"/>
          <w:sz w:val="22"/>
          <w:szCs w:val="22"/>
          <w:highlight w:val="none"/>
          <w:shd w:val="clear" w:color="auto" w:fill="FFFFFF"/>
          <w14:textFill>
            <w14:solidFill>
              <w14:schemeClr w14:val="tx1"/>
            </w14:solidFill>
          </w14:textFill>
        </w:rPr>
      </w:pPr>
      <w:r>
        <w:rPr>
          <w:rFonts w:hint="eastAsia" w:ascii="宋体" w:hAnsi="宋体" w:cs="宋体"/>
          <w:b/>
          <w:bCs/>
          <w:color w:val="000000" w:themeColor="text1"/>
          <w:sz w:val="22"/>
          <w:szCs w:val="22"/>
          <w:highlight w:val="none"/>
          <w:shd w:val="clear" w:color="auto" w:fill="FFFFFF"/>
          <w14:textFill>
            <w14:solidFill>
              <w14:schemeClr w14:val="tx1"/>
            </w14:solidFill>
          </w14:textFill>
        </w:rPr>
        <w:t>一、项目简介</w:t>
      </w:r>
    </w:p>
    <w:p>
      <w:pPr>
        <w:snapToGrid w:val="0"/>
        <w:spacing w:line="360" w:lineRule="auto"/>
        <w:ind w:left="1503" w:leftChars="18" w:hanging="1467" w:hangingChars="667"/>
        <w:rPr>
          <w:rFonts w:hint="eastAsia" w:ascii="宋体" w:hAnsi="宋体" w:eastAsia="宋体" w:cs="宋体"/>
          <w:color w:val="000000" w:themeColor="text1"/>
          <w:sz w:val="22"/>
          <w:szCs w:val="22"/>
          <w:highlight w:val="none"/>
          <w:u w:val="single"/>
          <w:shd w:val="clear" w:color="auto" w:fill="FFFFFF"/>
          <w:lang w:eastAsia="zh-CN"/>
          <w14:textFill>
            <w14:solidFill>
              <w14:schemeClr w14:val="tx1"/>
            </w14:solidFill>
          </w14:textFill>
        </w:rPr>
      </w:pPr>
      <w:r>
        <w:rPr>
          <w:rFonts w:hint="eastAsia" w:ascii="宋体" w:hAnsi="宋体" w:cs="宋体"/>
          <w:color w:val="000000" w:themeColor="text1"/>
          <w:sz w:val="22"/>
          <w:szCs w:val="22"/>
          <w:highlight w:val="none"/>
          <w:shd w:val="clear" w:color="auto" w:fill="FFFFFF"/>
          <w14:textFill>
            <w14:solidFill>
              <w14:schemeClr w14:val="tx1"/>
            </w14:solidFill>
          </w14:textFill>
        </w:rPr>
        <w:t>1、招标内容：</w:t>
      </w:r>
      <w:r>
        <w:rPr>
          <w:rFonts w:hint="eastAsia" w:ascii="宋体" w:hAnsi="宋体" w:eastAsia="宋体" w:cs="宋体"/>
          <w:color w:val="000000" w:themeColor="text1"/>
          <w:sz w:val="22"/>
          <w:szCs w:val="22"/>
          <w:highlight w:val="none"/>
          <w:u w:val="none"/>
          <w:shd w:val="clear" w:color="auto" w:fill="FFFFFF"/>
          <w:lang w:eastAsia="zh-CN"/>
          <w14:textFill>
            <w14:solidFill>
              <w14:schemeClr w14:val="tx1"/>
            </w14:solidFill>
          </w14:textFill>
        </w:rPr>
        <w:t>扬州</w:t>
      </w:r>
      <w:r>
        <w:rPr>
          <w:rFonts w:hint="eastAsia" w:ascii="宋体" w:hAnsi="宋体" w:eastAsia="宋体" w:cs="宋体"/>
          <w:color w:val="000000" w:themeColor="text1"/>
          <w:sz w:val="22"/>
          <w:szCs w:val="22"/>
          <w:highlight w:val="none"/>
          <w:u w:val="none"/>
          <w:shd w:val="clear" w:color="auto" w:fill="FFFFFF"/>
          <w:lang w:val="en-US" w:eastAsia="zh-CN"/>
          <w14:textFill>
            <w14:solidFill>
              <w14:schemeClr w14:val="tx1"/>
            </w14:solidFill>
          </w14:textFill>
        </w:rPr>
        <w:t>市</w:t>
      </w:r>
      <w:r>
        <w:rPr>
          <w:rFonts w:hint="eastAsia" w:ascii="宋体" w:hAnsi="宋体" w:eastAsia="宋体" w:cs="宋体"/>
          <w:color w:val="000000" w:themeColor="text1"/>
          <w:sz w:val="22"/>
          <w:szCs w:val="22"/>
          <w:highlight w:val="none"/>
          <w:u w:val="none"/>
          <w:shd w:val="clear" w:color="auto" w:fill="FFFFFF"/>
          <w:lang w:eastAsia="zh-CN"/>
          <w14:textFill>
            <w14:solidFill>
              <w14:schemeClr w14:val="tx1"/>
            </w14:solidFill>
          </w14:textFill>
        </w:rPr>
        <w:t>名城建设有限公司东关街 302 号美食广场</w:t>
      </w:r>
      <w:r>
        <w:rPr>
          <w:rFonts w:hint="eastAsia" w:ascii="宋体" w:hAnsi="宋体" w:eastAsia="宋体" w:cs="宋体"/>
          <w:color w:val="000000" w:themeColor="text1"/>
          <w:sz w:val="22"/>
          <w:szCs w:val="22"/>
          <w:highlight w:val="none"/>
          <w:u w:val="none"/>
          <w:shd w:val="clear" w:color="auto" w:fill="FFFFFF"/>
          <w:lang w:val="en-US" w:eastAsia="zh-CN"/>
          <w14:textFill>
            <w14:solidFill>
              <w14:schemeClr w14:val="tx1"/>
            </w14:solidFill>
          </w14:textFill>
        </w:rPr>
        <w:t>原630KVA</w:t>
      </w:r>
      <w:r>
        <w:rPr>
          <w:rFonts w:hint="eastAsia" w:ascii="宋体" w:hAnsi="宋体" w:eastAsia="宋体" w:cs="宋体"/>
          <w:color w:val="000000" w:themeColor="text1"/>
          <w:sz w:val="22"/>
          <w:szCs w:val="22"/>
          <w:highlight w:val="none"/>
          <w:u w:val="none"/>
          <w:shd w:val="clear" w:color="auto" w:fill="FFFFFF"/>
          <w:lang w:eastAsia="zh-CN"/>
          <w14:textFill>
            <w14:solidFill>
              <w14:schemeClr w14:val="tx1"/>
            </w14:solidFill>
          </w14:textFill>
        </w:rPr>
        <w:t>专变增容</w:t>
      </w:r>
      <w:r>
        <w:rPr>
          <w:rFonts w:hint="eastAsia" w:ascii="宋体" w:hAnsi="宋体" w:eastAsia="宋体" w:cs="宋体"/>
          <w:color w:val="000000" w:themeColor="text1"/>
          <w:sz w:val="22"/>
          <w:szCs w:val="22"/>
          <w:highlight w:val="none"/>
          <w:u w:val="none"/>
          <w:shd w:val="clear" w:color="auto" w:fill="FFFFFF"/>
          <w:lang w:val="en-US" w:eastAsia="zh-CN"/>
          <w14:textFill>
            <w14:solidFill>
              <w14:schemeClr w14:val="tx1"/>
            </w14:solidFill>
          </w14:textFill>
        </w:rPr>
        <w:t>至1630KVA</w:t>
      </w:r>
      <w:r>
        <w:rPr>
          <w:rFonts w:hint="eastAsia" w:ascii="宋体" w:hAnsi="宋体" w:eastAsia="宋体" w:cs="宋体"/>
          <w:color w:val="000000" w:themeColor="text1"/>
          <w:sz w:val="22"/>
          <w:szCs w:val="22"/>
          <w:highlight w:val="none"/>
          <w:u w:val="none"/>
          <w:shd w:val="clear" w:color="auto" w:fill="FFFFFF"/>
          <w:lang w:eastAsia="zh-CN"/>
          <w14:textFill>
            <w14:solidFill>
              <w14:schemeClr w14:val="tx1"/>
            </w14:solidFill>
          </w14:textFill>
        </w:rPr>
        <w:t>工程</w:t>
      </w:r>
    </w:p>
    <w:p>
      <w:pPr>
        <w:snapToGrid w:val="0"/>
        <w:spacing w:line="360" w:lineRule="auto"/>
        <w:ind w:left="185" w:leftChars="18" w:hanging="149" w:hangingChars="68"/>
        <w:rPr>
          <w:rFonts w:hint="eastAsia" w:ascii="宋体" w:hAnsi="宋体" w:eastAsia="宋体" w:cs="宋体"/>
          <w:color w:val="000000" w:themeColor="text1"/>
          <w:sz w:val="22"/>
          <w:szCs w:val="22"/>
          <w:highlight w:val="none"/>
          <w:shd w:val="clear" w:color="auto" w:fill="FFFFFF"/>
          <w:lang w:eastAsia="zh-CN"/>
          <w14:textFill>
            <w14:solidFill>
              <w14:schemeClr w14:val="tx1"/>
            </w14:solidFill>
          </w14:textFill>
        </w:rPr>
      </w:pPr>
      <w:r>
        <w:rPr>
          <w:rFonts w:hint="eastAsia" w:ascii="宋体" w:hAnsi="宋体" w:cs="宋体"/>
          <w:color w:val="000000" w:themeColor="text1"/>
          <w:sz w:val="22"/>
          <w:szCs w:val="22"/>
          <w:highlight w:val="none"/>
          <w:shd w:val="clear" w:color="auto" w:fill="FFFFFF"/>
          <w14:textFill>
            <w14:solidFill>
              <w14:schemeClr w14:val="tx1"/>
            </w14:solidFill>
          </w14:textFill>
        </w:rPr>
        <w:t>2、招标范围：</w:t>
      </w:r>
      <w:r>
        <w:rPr>
          <w:rFonts w:hint="eastAsia" w:ascii="宋体" w:hAnsi="宋体" w:eastAsia="宋体" w:cs="宋体"/>
          <w:color w:val="000000" w:themeColor="text1"/>
          <w:sz w:val="22"/>
          <w:szCs w:val="22"/>
          <w:highlight w:val="none"/>
          <w:u w:val="none"/>
          <w:shd w:val="clear" w:color="auto" w:fill="FFFFFF"/>
          <w:lang w:eastAsia="zh-CN"/>
          <w14:textFill>
            <w14:solidFill>
              <w14:schemeClr w14:val="tx1"/>
            </w14:solidFill>
          </w14:textFill>
        </w:rPr>
        <w:t>扬州</w:t>
      </w:r>
      <w:r>
        <w:rPr>
          <w:rFonts w:hint="eastAsia" w:ascii="宋体" w:hAnsi="宋体" w:eastAsia="宋体" w:cs="宋体"/>
          <w:color w:val="000000" w:themeColor="text1"/>
          <w:sz w:val="22"/>
          <w:szCs w:val="22"/>
          <w:highlight w:val="none"/>
          <w:u w:val="none"/>
          <w:shd w:val="clear" w:color="auto" w:fill="FFFFFF"/>
          <w:lang w:val="en-US" w:eastAsia="zh-CN"/>
          <w14:textFill>
            <w14:solidFill>
              <w14:schemeClr w14:val="tx1"/>
            </w14:solidFill>
          </w14:textFill>
        </w:rPr>
        <w:t>市</w:t>
      </w:r>
      <w:r>
        <w:rPr>
          <w:rFonts w:hint="eastAsia" w:ascii="宋体" w:hAnsi="宋体" w:eastAsia="宋体" w:cs="宋体"/>
          <w:color w:val="000000" w:themeColor="text1"/>
          <w:sz w:val="22"/>
          <w:szCs w:val="22"/>
          <w:highlight w:val="none"/>
          <w:u w:val="none"/>
          <w:shd w:val="clear" w:color="auto" w:fill="FFFFFF"/>
          <w:lang w:eastAsia="zh-CN"/>
          <w14:textFill>
            <w14:solidFill>
              <w14:schemeClr w14:val="tx1"/>
            </w14:solidFill>
          </w14:textFill>
        </w:rPr>
        <w:t>名城建设有限公司东关街 302 号美食广场</w:t>
      </w:r>
      <w:r>
        <w:rPr>
          <w:rFonts w:hint="eastAsia" w:ascii="宋体" w:hAnsi="宋体" w:eastAsia="宋体" w:cs="宋体"/>
          <w:color w:val="000000" w:themeColor="text1"/>
          <w:sz w:val="22"/>
          <w:szCs w:val="22"/>
          <w:highlight w:val="none"/>
          <w:u w:val="none"/>
          <w:shd w:val="clear" w:color="auto" w:fill="FFFFFF"/>
          <w:lang w:val="en-US" w:eastAsia="zh-CN"/>
          <w14:textFill>
            <w14:solidFill>
              <w14:schemeClr w14:val="tx1"/>
            </w14:solidFill>
          </w14:textFill>
        </w:rPr>
        <w:t>原630KVA</w:t>
      </w:r>
      <w:r>
        <w:rPr>
          <w:rFonts w:hint="eastAsia" w:ascii="宋体" w:hAnsi="宋体" w:eastAsia="宋体" w:cs="宋体"/>
          <w:color w:val="000000" w:themeColor="text1"/>
          <w:sz w:val="22"/>
          <w:szCs w:val="22"/>
          <w:highlight w:val="none"/>
          <w:u w:val="none"/>
          <w:shd w:val="clear" w:color="auto" w:fill="FFFFFF"/>
          <w:lang w:eastAsia="zh-CN"/>
          <w14:textFill>
            <w14:solidFill>
              <w14:schemeClr w14:val="tx1"/>
            </w14:solidFill>
          </w14:textFill>
        </w:rPr>
        <w:t>专变增容</w:t>
      </w:r>
      <w:r>
        <w:rPr>
          <w:rFonts w:hint="eastAsia" w:ascii="宋体" w:hAnsi="宋体" w:eastAsia="宋体" w:cs="宋体"/>
          <w:color w:val="000000" w:themeColor="text1"/>
          <w:sz w:val="22"/>
          <w:szCs w:val="22"/>
          <w:highlight w:val="none"/>
          <w:u w:val="none"/>
          <w:shd w:val="clear" w:color="auto" w:fill="FFFFFF"/>
          <w:lang w:val="en-US" w:eastAsia="zh-CN"/>
          <w14:textFill>
            <w14:solidFill>
              <w14:schemeClr w14:val="tx1"/>
            </w14:solidFill>
          </w14:textFill>
        </w:rPr>
        <w:t>至1630KVA</w:t>
      </w:r>
      <w:r>
        <w:rPr>
          <w:rFonts w:hint="eastAsia" w:ascii="宋体" w:hAnsi="宋体" w:eastAsia="宋体" w:cs="宋体"/>
          <w:color w:val="000000" w:themeColor="text1"/>
          <w:sz w:val="22"/>
          <w:szCs w:val="22"/>
          <w:highlight w:val="none"/>
          <w:u w:val="none"/>
          <w:shd w:val="clear" w:color="auto" w:fill="FFFFFF"/>
          <w:lang w:eastAsia="zh-CN"/>
          <w14:textFill>
            <w14:solidFill>
              <w14:schemeClr w14:val="tx1"/>
            </w14:solidFill>
          </w14:textFill>
        </w:rPr>
        <w:t>工程</w:t>
      </w:r>
      <w:r>
        <w:rPr>
          <w:rFonts w:hint="eastAsia" w:ascii="宋体" w:hAnsi="宋体" w:cs="宋体"/>
          <w:color w:val="000000" w:themeColor="text1"/>
          <w:sz w:val="22"/>
          <w:szCs w:val="22"/>
          <w:highlight w:val="none"/>
          <w:u w:val="none"/>
          <w:shd w:val="clear" w:color="auto" w:fill="FFFFFF"/>
          <w14:textFill>
            <w14:solidFill>
              <w14:schemeClr w14:val="tx1"/>
            </w14:solidFill>
          </w14:textFill>
        </w:rPr>
        <w:t>施工图及工程量清单范围</w:t>
      </w:r>
      <w:r>
        <w:rPr>
          <w:rFonts w:hint="eastAsia" w:ascii="宋体" w:hAnsi="宋体" w:cs="宋体"/>
          <w:color w:val="000000" w:themeColor="text1"/>
          <w:sz w:val="22"/>
          <w:szCs w:val="22"/>
          <w:highlight w:val="none"/>
          <w:u w:val="none"/>
          <w:shd w:val="clear" w:color="auto" w:fill="FFFFFF"/>
          <w:lang w:val="en-US" w:eastAsia="zh-CN"/>
          <w14:textFill>
            <w14:solidFill>
              <w14:schemeClr w14:val="tx1"/>
            </w14:solidFill>
          </w14:textFill>
        </w:rPr>
        <w:t>内</w:t>
      </w:r>
      <w:r>
        <w:rPr>
          <w:rFonts w:hint="eastAsia" w:ascii="宋体" w:hAnsi="宋体" w:cs="宋体"/>
          <w:color w:val="000000" w:themeColor="text1"/>
          <w:sz w:val="22"/>
          <w:szCs w:val="22"/>
          <w:highlight w:val="none"/>
          <w:u w:val="none"/>
          <w:shd w:val="clear" w:color="auto" w:fill="FFFFFF"/>
          <w14:textFill>
            <w14:solidFill>
              <w14:schemeClr w14:val="tx1"/>
            </w14:solidFill>
          </w14:textFill>
        </w:rPr>
        <w:t>的工程施工</w:t>
      </w:r>
      <w:r>
        <w:rPr>
          <w:rFonts w:hint="eastAsia" w:ascii="宋体" w:hAnsi="宋体" w:cs="宋体"/>
          <w:color w:val="000000" w:themeColor="text1"/>
          <w:sz w:val="22"/>
          <w:szCs w:val="22"/>
          <w:highlight w:val="none"/>
          <w:u w:val="none"/>
          <w:shd w:val="clear" w:color="auto" w:fill="FFFFFF"/>
          <w:lang w:eastAsia="zh-CN"/>
          <w14:textFill>
            <w14:solidFill>
              <w14:schemeClr w14:val="tx1"/>
            </w14:solidFill>
          </w14:textFill>
        </w:rPr>
        <w:t>。</w:t>
      </w:r>
    </w:p>
    <w:p>
      <w:pPr>
        <w:snapToGrid w:val="0"/>
        <w:spacing w:line="360" w:lineRule="auto"/>
        <w:ind w:left="-404" w:leftChars="-202" w:firstLine="290" w:firstLineChars="132"/>
        <w:rPr>
          <w:rFonts w:ascii="宋体" w:hAnsi="宋体" w:cs="宋体"/>
          <w:color w:val="FF0000"/>
          <w:sz w:val="22"/>
          <w:szCs w:val="22"/>
          <w:highlight w:val="none"/>
          <w:shd w:val="clear" w:color="auto" w:fill="FFFFFF"/>
        </w:rPr>
      </w:pPr>
      <w:r>
        <w:rPr>
          <w:rFonts w:hint="eastAsia" w:ascii="宋体" w:hAnsi="宋体" w:cs="宋体"/>
          <w:color w:val="000000" w:themeColor="text1"/>
          <w:sz w:val="22"/>
          <w:szCs w:val="22"/>
          <w:highlight w:val="none"/>
          <w:shd w:val="clear" w:color="auto" w:fill="FFFFFF"/>
          <w14:textFill>
            <w14:solidFill>
              <w14:schemeClr w14:val="tx1"/>
            </w14:solidFill>
          </w14:textFill>
        </w:rPr>
        <w:t>3、</w:t>
      </w:r>
      <w:r>
        <w:rPr>
          <w:rFonts w:hint="eastAsia" w:ascii="宋体" w:hAnsi="宋体" w:cs="宋体"/>
          <w:color w:val="FF0000"/>
          <w:sz w:val="22"/>
          <w:szCs w:val="22"/>
          <w:highlight w:val="none"/>
          <w:shd w:val="clear" w:color="auto" w:fill="FFFFFF"/>
        </w:rPr>
        <w:t>合同估算价：</w:t>
      </w:r>
      <w:r>
        <w:rPr>
          <w:rFonts w:hint="eastAsia" w:ascii="宋体" w:hAnsi="宋体" w:eastAsia="宋体" w:cs="宋体"/>
          <w:color w:val="FF0000"/>
          <w:sz w:val="22"/>
          <w:szCs w:val="22"/>
          <w:highlight w:val="none"/>
          <w:shd w:val="clear" w:color="auto" w:fill="FFFFFF"/>
        </w:rPr>
        <w:t>约</w:t>
      </w:r>
      <w:r>
        <w:rPr>
          <w:rFonts w:hint="eastAsia" w:ascii="宋体" w:hAnsi="宋体" w:cs="宋体"/>
          <w:color w:val="FF0000"/>
          <w:sz w:val="22"/>
          <w:szCs w:val="22"/>
          <w:highlight w:val="none"/>
          <w:shd w:val="clear" w:color="auto" w:fill="FFFFFF"/>
          <w:lang w:val="en-US" w:eastAsia="zh-CN"/>
        </w:rPr>
        <w:t>70.47万元</w:t>
      </w:r>
    </w:p>
    <w:p>
      <w:pPr>
        <w:snapToGrid w:val="0"/>
        <w:spacing w:line="360" w:lineRule="auto"/>
        <w:ind w:left="-404" w:leftChars="-202" w:firstLine="290" w:firstLineChars="132"/>
        <w:rPr>
          <w:rFonts w:ascii="宋体" w:hAnsi="宋体" w:cs="宋体"/>
          <w:color w:val="000000" w:themeColor="text1"/>
          <w:sz w:val="22"/>
          <w:szCs w:val="22"/>
          <w:highlight w:val="none"/>
          <w:shd w:val="clear" w:color="auto" w:fill="FFFFFF"/>
          <w14:textFill>
            <w14:solidFill>
              <w14:schemeClr w14:val="tx1"/>
            </w14:solidFill>
          </w14:textFill>
        </w:rPr>
      </w:pPr>
      <w:r>
        <w:rPr>
          <w:rFonts w:ascii="宋体" w:hAnsi="宋体" w:cs="宋体"/>
          <w:color w:val="000000" w:themeColor="text1"/>
          <w:sz w:val="22"/>
          <w:szCs w:val="22"/>
          <w:highlight w:val="none"/>
          <w:shd w:val="clear" w:color="auto" w:fill="FFFFFF"/>
          <w14:textFill>
            <w14:solidFill>
              <w14:schemeClr w14:val="tx1"/>
            </w14:solidFill>
          </w14:textFill>
        </w:rPr>
        <w:t>4</w:t>
      </w:r>
      <w:r>
        <w:rPr>
          <w:rFonts w:hint="eastAsia" w:ascii="宋体" w:hAnsi="宋体" w:cs="宋体"/>
          <w:color w:val="000000" w:themeColor="text1"/>
          <w:sz w:val="22"/>
          <w:szCs w:val="22"/>
          <w:highlight w:val="none"/>
          <w:shd w:val="clear" w:color="auto" w:fill="FFFFFF"/>
          <w14:textFill>
            <w14:solidFill>
              <w14:schemeClr w14:val="tx1"/>
            </w14:solidFill>
          </w14:textFill>
        </w:rPr>
        <w:t>、工期：</w:t>
      </w:r>
      <w:r>
        <w:rPr>
          <w:rFonts w:hint="eastAsia" w:ascii="宋体" w:hAnsi="宋体" w:cs="宋体"/>
          <w:color w:val="000000" w:themeColor="text1"/>
          <w:sz w:val="22"/>
          <w:szCs w:val="22"/>
          <w:highlight w:val="none"/>
          <w:shd w:val="clear" w:color="auto" w:fill="FFFFFF"/>
          <w:lang w:val="en-US" w:eastAsia="zh-CN"/>
          <w14:textFill>
            <w14:solidFill>
              <w14:schemeClr w14:val="tx1"/>
            </w14:solidFill>
          </w14:textFill>
        </w:rPr>
        <w:t>20日历天</w:t>
      </w:r>
      <w:r>
        <w:rPr>
          <w:rFonts w:hint="eastAsia" w:ascii="宋体" w:hAnsi="宋体" w:cs="宋体"/>
          <w:color w:val="000000" w:themeColor="text1"/>
          <w:sz w:val="22"/>
          <w:szCs w:val="22"/>
          <w:highlight w:val="none"/>
          <w:shd w:val="clear" w:color="auto" w:fill="FFFFFF"/>
          <w14:textFill>
            <w14:solidFill>
              <w14:schemeClr w14:val="tx1"/>
            </w14:solidFill>
          </w14:textFill>
        </w:rPr>
        <w:t>。</w:t>
      </w:r>
    </w:p>
    <w:p>
      <w:pPr>
        <w:snapToGrid w:val="0"/>
        <w:spacing w:line="360" w:lineRule="auto"/>
        <w:ind w:left="-404" w:leftChars="-202" w:firstLine="292" w:firstLineChars="132"/>
        <w:rPr>
          <w:rFonts w:ascii="宋体" w:hAnsi="宋体" w:cs="宋体"/>
          <w:b/>
          <w:bCs/>
          <w:color w:val="000000" w:themeColor="text1"/>
          <w:sz w:val="22"/>
          <w:szCs w:val="22"/>
          <w:highlight w:val="none"/>
          <w:shd w:val="clear" w:color="auto" w:fill="FFFFFF"/>
          <w14:textFill>
            <w14:solidFill>
              <w14:schemeClr w14:val="tx1"/>
            </w14:solidFill>
          </w14:textFill>
        </w:rPr>
      </w:pPr>
      <w:r>
        <w:rPr>
          <w:rFonts w:hint="eastAsia" w:ascii="宋体" w:hAnsi="宋体" w:cs="宋体"/>
          <w:b/>
          <w:bCs/>
          <w:color w:val="000000" w:themeColor="text1"/>
          <w:sz w:val="22"/>
          <w:szCs w:val="22"/>
          <w:highlight w:val="none"/>
          <w:shd w:val="clear" w:color="auto" w:fill="FFFFFF"/>
          <w14:textFill>
            <w14:solidFill>
              <w14:schemeClr w14:val="tx1"/>
            </w14:solidFill>
          </w14:textFill>
        </w:rPr>
        <w:t>二、合格的投标人应具备下列资格条件，并提供证明材料（包括但不限于）：</w:t>
      </w:r>
    </w:p>
    <w:p>
      <w:pPr>
        <w:snapToGrid w:val="0"/>
        <w:spacing w:line="360" w:lineRule="auto"/>
        <w:ind w:left="-404" w:leftChars="-202" w:firstLine="290" w:firstLineChars="132"/>
        <w:rPr>
          <w:rFonts w:hint="eastAsia" w:ascii="宋体" w:hAnsi="宋体" w:cs="宋体"/>
          <w:color w:val="000000" w:themeColor="text1"/>
          <w:sz w:val="22"/>
          <w:szCs w:val="22"/>
          <w:highlight w:val="none"/>
          <w:shd w:val="clear" w:color="auto" w:fill="FFFFFF"/>
          <w14:textFill>
            <w14:solidFill>
              <w14:schemeClr w14:val="tx1"/>
            </w14:solidFill>
          </w14:textFill>
        </w:rPr>
      </w:pPr>
      <w:r>
        <w:rPr>
          <w:rFonts w:hint="eastAsia" w:ascii="宋体" w:hAnsi="宋体" w:cs="宋体"/>
          <w:color w:val="000000" w:themeColor="text1"/>
          <w:sz w:val="22"/>
          <w:szCs w:val="22"/>
          <w:highlight w:val="none"/>
          <w:shd w:val="clear" w:color="auto" w:fill="FFFFFF"/>
          <w14:textFill>
            <w14:solidFill>
              <w14:schemeClr w14:val="tx1"/>
            </w14:solidFill>
          </w14:textFill>
        </w:rPr>
        <w:t>1、投标人须为在中华人民共和国境内合法注册的独立法人。</w:t>
      </w:r>
    </w:p>
    <w:p>
      <w:pPr>
        <w:snapToGrid w:val="0"/>
        <w:spacing w:line="360" w:lineRule="auto"/>
        <w:ind w:left="-404" w:leftChars="-202" w:firstLine="290" w:firstLineChars="132"/>
        <w:rPr>
          <w:rFonts w:hint="eastAsia" w:ascii="宋体" w:hAnsi="宋体" w:eastAsia="宋体"/>
          <w:i/>
          <w:iCs/>
          <w:color w:val="000000" w:themeColor="text1"/>
          <w:szCs w:val="21"/>
          <w:highlight w:val="none"/>
          <w:u w:val="single"/>
          <w:lang w:eastAsia="zh-CN"/>
          <w14:textFill>
            <w14:solidFill>
              <w14:schemeClr w14:val="tx1"/>
            </w14:solidFill>
          </w14:textFill>
        </w:rPr>
      </w:pPr>
      <w:r>
        <w:rPr>
          <w:rFonts w:hint="eastAsia" w:ascii="宋体" w:hAnsi="宋体" w:cs="宋体"/>
          <w:color w:val="000000" w:themeColor="text1"/>
          <w:sz w:val="22"/>
          <w:szCs w:val="22"/>
          <w:highlight w:val="none"/>
          <w:shd w:val="clear" w:color="auto" w:fill="FFFFFF"/>
          <w14:textFill>
            <w14:solidFill>
              <w14:schemeClr w14:val="tx1"/>
            </w14:solidFill>
          </w14:textFill>
        </w:rPr>
        <w:t>2、投标人具有有效的营业执</w:t>
      </w:r>
      <w:r>
        <w:rPr>
          <w:rFonts w:hint="eastAsia" w:ascii="宋体" w:hAnsi="宋体" w:eastAsia="宋体" w:cs="宋体"/>
          <w:color w:val="000000" w:themeColor="text1"/>
          <w:sz w:val="22"/>
          <w:szCs w:val="22"/>
          <w:highlight w:val="none"/>
          <w:shd w:val="clear" w:color="auto" w:fill="FFFFFF"/>
          <w14:textFill>
            <w14:solidFill>
              <w14:schemeClr w14:val="tx1"/>
            </w14:solidFill>
          </w14:textFill>
        </w:rPr>
        <w:t>照，具备</w:t>
      </w:r>
      <w:r>
        <w:rPr>
          <w:rFonts w:hint="eastAsia" w:ascii="宋体" w:hAnsi="宋体" w:eastAsia="宋体" w:cs="宋体"/>
          <w:color w:val="000000" w:themeColor="text1"/>
          <w:sz w:val="22"/>
          <w:szCs w:val="22"/>
          <w:highlight w:val="none"/>
          <w:u w:val="single"/>
          <w:shd w:val="clear" w:color="auto" w:fill="FFFFFF"/>
          <w14:textFill>
            <w14:solidFill>
              <w14:schemeClr w14:val="tx1"/>
            </w14:solidFill>
          </w14:textFill>
        </w:rPr>
        <w:t>电力工程施工总承包叁级及以上或输变电工程专业承包叁级及以上资质，且同时具有国家能源局或电监会颁发的承装电力设施许可证五级及以上和承试电力设施许可证五级及以上资质</w:t>
      </w:r>
      <w:r>
        <w:rPr>
          <w:rFonts w:hint="eastAsia" w:ascii="宋体" w:hAnsi="宋体" w:eastAsia="宋体" w:cs="宋体"/>
          <w:color w:val="000000" w:themeColor="text1"/>
          <w:sz w:val="22"/>
          <w:szCs w:val="22"/>
          <w:highlight w:val="none"/>
          <w:u w:val="single"/>
          <w:shd w:val="clear" w:color="auto" w:fill="FFFFFF"/>
          <w:lang w:eastAsia="zh-CN"/>
          <w14:textFill>
            <w14:solidFill>
              <w14:schemeClr w14:val="tx1"/>
            </w14:solidFill>
          </w14:textFill>
        </w:rPr>
        <w:t>；</w:t>
      </w:r>
      <w:r>
        <w:rPr>
          <w:rFonts w:hint="eastAsia" w:ascii="宋体" w:hAnsi="宋体" w:eastAsia="宋体" w:cs="宋体"/>
          <w:color w:val="000000" w:themeColor="text1"/>
          <w:sz w:val="22"/>
          <w:szCs w:val="22"/>
          <w:highlight w:val="none"/>
          <w:u w:val="single"/>
          <w:shd w:val="clear" w:color="auto" w:fill="FFFFFF"/>
          <w:lang w:val="en-US" w:eastAsia="zh-CN"/>
          <w14:textFill>
            <w14:solidFill>
              <w14:schemeClr w14:val="tx1"/>
            </w14:solidFill>
          </w14:textFill>
        </w:rPr>
        <w:t>投标人</w:t>
      </w:r>
      <w:r>
        <w:rPr>
          <w:rFonts w:hint="eastAsia" w:ascii="宋体" w:hAnsi="宋体" w:eastAsia="宋体" w:cs="宋体"/>
          <w:color w:val="000000" w:themeColor="text1"/>
          <w:sz w:val="22"/>
          <w:szCs w:val="22"/>
          <w:highlight w:val="none"/>
          <w:u w:val="single"/>
          <w:shd w:val="clear" w:color="auto" w:fill="FFFFFF"/>
          <w14:textFill>
            <w14:solidFill>
              <w14:schemeClr w14:val="tx1"/>
            </w14:solidFill>
          </w14:textFill>
        </w:rPr>
        <w:t>具备安全生产条件，并取得有效的安全生产许可证</w:t>
      </w:r>
      <w:r>
        <w:rPr>
          <w:rFonts w:hint="eastAsia" w:ascii="宋体" w:hAnsi="宋体" w:eastAsia="宋体" w:cs="宋体"/>
          <w:color w:val="000000" w:themeColor="text1"/>
          <w:sz w:val="22"/>
          <w:szCs w:val="22"/>
          <w:highlight w:val="none"/>
          <w:u w:val="single"/>
          <w:shd w:val="clear" w:color="auto" w:fill="FFFFFF"/>
          <w:lang w:eastAsia="zh-CN"/>
          <w14:textFill>
            <w14:solidFill>
              <w14:schemeClr w14:val="tx1"/>
            </w14:solidFill>
          </w14:textFill>
        </w:rPr>
        <w:t>。</w:t>
      </w:r>
    </w:p>
    <w:p>
      <w:pPr>
        <w:snapToGrid w:val="0"/>
        <w:spacing w:line="360" w:lineRule="auto"/>
        <w:ind w:left="-404" w:leftChars="-202" w:firstLine="290" w:firstLineChars="132"/>
        <w:rPr>
          <w:rFonts w:hint="eastAsia" w:ascii="宋体" w:hAnsi="宋体" w:eastAsia="宋体" w:cs="宋体"/>
          <w:color w:val="000000" w:themeColor="text1"/>
          <w:sz w:val="22"/>
          <w:szCs w:val="22"/>
          <w:highlight w:val="none"/>
          <w:u w:val="single"/>
          <w:shd w:val="clear" w:color="auto" w:fill="FFFFFF"/>
          <w:lang w:eastAsia="zh-CN"/>
          <w14:textFill>
            <w14:solidFill>
              <w14:schemeClr w14:val="tx1"/>
            </w14:solidFill>
          </w14:textFill>
        </w:rPr>
      </w:pPr>
      <w:r>
        <w:rPr>
          <w:rFonts w:hint="eastAsia" w:ascii="宋体" w:hAnsi="宋体" w:eastAsia="宋体" w:cs="宋体"/>
          <w:color w:val="000000" w:themeColor="text1"/>
          <w:sz w:val="22"/>
          <w:szCs w:val="22"/>
          <w:highlight w:val="none"/>
          <w:shd w:val="clear" w:color="auto" w:fill="FFFFFF"/>
          <w14:textFill>
            <w14:solidFill>
              <w14:schemeClr w14:val="tx1"/>
            </w14:solidFill>
          </w14:textFill>
        </w:rPr>
        <w:t>3、项目经理</w:t>
      </w:r>
      <w:r>
        <w:rPr>
          <w:rFonts w:hint="eastAsia" w:ascii="宋体" w:hAnsi="宋体" w:eastAsia="宋体" w:cs="宋体"/>
          <w:color w:val="000000" w:themeColor="text1"/>
          <w:sz w:val="22"/>
          <w:szCs w:val="22"/>
          <w:highlight w:val="none"/>
          <w:u w:val="single"/>
          <w:shd w:val="clear" w:color="auto" w:fill="FFFFFF"/>
          <w14:textFill>
            <w14:solidFill>
              <w14:schemeClr w14:val="tx1"/>
            </w14:solidFill>
          </w14:textFill>
        </w:rPr>
        <w:t>具备机电工程专业二级及以上注册建造师执业资格，并具备建设行政主管部门颁发的有效的安全生产考核合格证（B类证）和</w:t>
      </w:r>
      <w:r>
        <w:rPr>
          <w:rFonts w:hint="eastAsia" w:ascii="宋体" w:hAnsi="宋体" w:eastAsia="宋体" w:cs="宋体"/>
          <w:color w:val="000000" w:themeColor="text1"/>
          <w:sz w:val="22"/>
          <w:szCs w:val="22"/>
          <w:highlight w:val="none"/>
          <w:u w:val="single"/>
          <w:shd w:val="clear" w:color="auto" w:fill="FFFFFF"/>
          <w:lang w:val="en-US" w:eastAsia="zh-CN"/>
          <w14:textFill>
            <w14:solidFill>
              <w14:schemeClr w14:val="tx1"/>
            </w14:solidFill>
          </w14:textFill>
        </w:rPr>
        <w:t>投标人</w:t>
      </w:r>
      <w:r>
        <w:rPr>
          <w:rFonts w:hint="eastAsia" w:ascii="宋体" w:hAnsi="宋体" w:eastAsia="宋体" w:cs="宋体"/>
          <w:color w:val="000000" w:themeColor="text1"/>
          <w:sz w:val="22"/>
          <w:szCs w:val="22"/>
          <w:highlight w:val="none"/>
          <w:u w:val="single"/>
          <w:shd w:val="clear" w:color="auto" w:fill="FFFFFF"/>
          <w14:textFill>
            <w14:solidFill>
              <w14:schemeClr w14:val="tx1"/>
            </w14:solidFill>
          </w14:textFill>
        </w:rPr>
        <w:t>为其缴纳的202</w:t>
      </w:r>
      <w:r>
        <w:rPr>
          <w:rFonts w:hint="eastAsia" w:ascii="宋体" w:hAnsi="宋体" w:eastAsia="宋体" w:cs="宋体"/>
          <w:color w:val="000000" w:themeColor="text1"/>
          <w:sz w:val="22"/>
          <w:szCs w:val="22"/>
          <w:highlight w:val="none"/>
          <w:u w:val="single"/>
          <w:shd w:val="clear" w:color="auto" w:fill="FFFFFF"/>
          <w:lang w:val="en-US" w:eastAsia="zh-CN"/>
          <w14:textFill>
            <w14:solidFill>
              <w14:schemeClr w14:val="tx1"/>
            </w14:solidFill>
          </w14:textFill>
        </w:rPr>
        <w:t>4</w:t>
      </w:r>
      <w:r>
        <w:rPr>
          <w:rFonts w:hint="eastAsia" w:ascii="宋体" w:hAnsi="宋体" w:eastAsia="宋体" w:cs="宋体"/>
          <w:color w:val="000000" w:themeColor="text1"/>
          <w:sz w:val="22"/>
          <w:szCs w:val="22"/>
          <w:highlight w:val="none"/>
          <w:u w:val="single"/>
          <w:shd w:val="clear" w:color="auto" w:fill="FFFFFF"/>
          <w14:textFill>
            <w14:solidFill>
              <w14:schemeClr w14:val="tx1"/>
            </w14:solidFill>
          </w14:textFill>
        </w:rPr>
        <w:t>年</w:t>
      </w:r>
      <w:r>
        <w:rPr>
          <w:rFonts w:hint="eastAsia" w:ascii="宋体" w:hAnsi="宋体" w:eastAsia="宋体" w:cs="宋体"/>
          <w:color w:val="000000" w:themeColor="text1"/>
          <w:sz w:val="22"/>
          <w:szCs w:val="22"/>
          <w:highlight w:val="none"/>
          <w:u w:val="single"/>
          <w:shd w:val="clear" w:color="auto" w:fill="FFFFFF"/>
          <w:lang w:val="en-US" w:eastAsia="zh-CN"/>
          <w14:textFill>
            <w14:solidFill>
              <w14:schemeClr w14:val="tx1"/>
            </w14:solidFill>
          </w14:textFill>
        </w:rPr>
        <w:t>1</w:t>
      </w:r>
      <w:r>
        <w:rPr>
          <w:rFonts w:hint="eastAsia" w:ascii="宋体" w:hAnsi="宋体" w:eastAsia="宋体" w:cs="宋体"/>
          <w:color w:val="000000" w:themeColor="text1"/>
          <w:sz w:val="22"/>
          <w:szCs w:val="22"/>
          <w:highlight w:val="none"/>
          <w:u w:val="single"/>
          <w:shd w:val="clear" w:color="auto" w:fill="FFFFFF"/>
          <w14:textFill>
            <w14:solidFill>
              <w14:schemeClr w14:val="tx1"/>
            </w14:solidFill>
          </w14:textFill>
        </w:rPr>
        <w:t>月至 202</w:t>
      </w:r>
      <w:r>
        <w:rPr>
          <w:rFonts w:hint="eastAsia" w:ascii="宋体" w:hAnsi="宋体" w:eastAsia="宋体" w:cs="宋体"/>
          <w:color w:val="000000" w:themeColor="text1"/>
          <w:sz w:val="22"/>
          <w:szCs w:val="22"/>
          <w:highlight w:val="none"/>
          <w:u w:val="single"/>
          <w:shd w:val="clear" w:color="auto" w:fill="FFFFFF"/>
          <w:lang w:val="en-US" w:eastAsia="zh-CN"/>
          <w14:textFill>
            <w14:solidFill>
              <w14:schemeClr w14:val="tx1"/>
            </w14:solidFill>
          </w14:textFill>
        </w:rPr>
        <w:t>4</w:t>
      </w:r>
      <w:r>
        <w:rPr>
          <w:rFonts w:hint="eastAsia" w:ascii="宋体" w:hAnsi="宋体" w:eastAsia="宋体" w:cs="宋体"/>
          <w:color w:val="000000" w:themeColor="text1"/>
          <w:sz w:val="22"/>
          <w:szCs w:val="22"/>
          <w:highlight w:val="none"/>
          <w:u w:val="single"/>
          <w:shd w:val="clear" w:color="auto" w:fill="FFFFFF"/>
          <w14:textFill>
            <w14:solidFill>
              <w14:schemeClr w14:val="tx1"/>
            </w14:solidFill>
          </w14:textFill>
        </w:rPr>
        <w:t>年</w:t>
      </w:r>
      <w:r>
        <w:rPr>
          <w:rFonts w:hint="eastAsia" w:ascii="宋体" w:hAnsi="宋体" w:eastAsia="宋体" w:cs="宋体"/>
          <w:color w:val="000000" w:themeColor="text1"/>
          <w:sz w:val="22"/>
          <w:szCs w:val="22"/>
          <w:highlight w:val="none"/>
          <w:u w:val="single"/>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2"/>
          <w:szCs w:val="22"/>
          <w:highlight w:val="none"/>
          <w:u w:val="single"/>
          <w:shd w:val="clear" w:color="auto" w:fill="FFFFFF"/>
          <w14:textFill>
            <w14:solidFill>
              <w14:schemeClr w14:val="tx1"/>
            </w14:solidFill>
          </w14:textFill>
        </w:rPr>
        <w:t>月连续三个月的社保证明</w:t>
      </w:r>
      <w:r>
        <w:rPr>
          <w:rFonts w:hint="eastAsia" w:ascii="宋体" w:hAnsi="宋体" w:eastAsia="宋体" w:cs="宋体"/>
          <w:color w:val="000000" w:themeColor="text1"/>
          <w:sz w:val="22"/>
          <w:szCs w:val="22"/>
          <w:highlight w:val="none"/>
          <w:u w:val="single"/>
          <w:shd w:val="clear" w:color="auto" w:fill="FFFFFF"/>
          <w:lang w:eastAsia="zh-CN"/>
          <w14:textFill>
            <w14:solidFill>
              <w14:schemeClr w14:val="tx1"/>
            </w14:solidFill>
          </w14:textFill>
        </w:rPr>
        <w:t>。</w:t>
      </w:r>
    </w:p>
    <w:p>
      <w:pPr>
        <w:snapToGrid w:val="0"/>
        <w:spacing w:line="360" w:lineRule="auto"/>
        <w:ind w:left="-404" w:leftChars="-202" w:firstLine="290" w:firstLineChars="132"/>
        <w:rPr>
          <w:rFonts w:hint="eastAsia" w:ascii="宋体" w:hAnsi="宋体" w:eastAsia="宋体" w:cs="宋体"/>
          <w:color w:val="000000" w:themeColor="text1"/>
          <w:sz w:val="22"/>
          <w:szCs w:val="22"/>
          <w:highlight w:val="none"/>
          <w:shd w:val="clear" w:color="auto" w:fill="FFFFFF"/>
          <w:lang w:eastAsia="zh-CN"/>
          <w14:textFill>
            <w14:solidFill>
              <w14:schemeClr w14:val="tx1"/>
            </w14:solidFill>
          </w14:textFill>
        </w:rPr>
      </w:pPr>
      <w:r>
        <w:rPr>
          <w:rFonts w:hint="eastAsia" w:ascii="宋体" w:hAnsi="宋体" w:eastAsia="宋体" w:cs="宋体"/>
          <w:color w:val="000000" w:themeColor="text1"/>
          <w:sz w:val="22"/>
          <w:szCs w:val="22"/>
          <w:highlight w:val="none"/>
          <w:shd w:val="clear" w:color="auto" w:fill="FFFFFF"/>
          <w14:textFill>
            <w14:solidFill>
              <w14:schemeClr w14:val="tx1"/>
            </w14:solidFill>
          </w14:textFill>
        </w:rPr>
        <w:t>4</w:t>
      </w:r>
      <w:r>
        <w:rPr>
          <w:rFonts w:hint="eastAsia" w:ascii="宋体" w:hAnsi="宋体" w:eastAsia="宋体" w:cs="宋体"/>
          <w:color w:val="000000" w:themeColor="text1"/>
          <w:sz w:val="22"/>
          <w:szCs w:val="22"/>
          <w:highlight w:val="none"/>
          <w:shd w:val="clear" w:color="auto" w:fill="FFFFFF"/>
          <w:lang w:eastAsia="zh-CN"/>
          <w14:textFill>
            <w14:solidFill>
              <w14:schemeClr w14:val="tx1"/>
            </w14:solidFill>
          </w14:textFill>
        </w:rPr>
        <w:t>、</w:t>
      </w:r>
      <w:r>
        <w:rPr>
          <w:rFonts w:hint="eastAsia" w:ascii="宋体" w:hAnsi="宋体" w:eastAsia="宋体" w:cs="宋体"/>
          <w:color w:val="000000" w:themeColor="text1"/>
          <w:sz w:val="22"/>
          <w:szCs w:val="22"/>
          <w:highlight w:val="none"/>
          <w:shd w:val="clear" w:color="auto" w:fill="FFFFFF"/>
          <w14:textFill>
            <w14:solidFill>
              <w14:schemeClr w14:val="tx1"/>
            </w14:solidFill>
          </w14:textFill>
        </w:rPr>
        <w:t>项目经理无在建工程承诺书</w:t>
      </w:r>
      <w:r>
        <w:rPr>
          <w:rFonts w:hint="eastAsia" w:ascii="宋体" w:hAnsi="宋体" w:eastAsia="宋体" w:cs="宋体"/>
          <w:color w:val="000000" w:themeColor="text1"/>
          <w:sz w:val="22"/>
          <w:szCs w:val="22"/>
          <w:highlight w:val="none"/>
          <w:shd w:val="clear" w:color="auto" w:fill="FFFFFF"/>
          <w:lang w:eastAsia="zh-CN"/>
          <w14:textFill>
            <w14:solidFill>
              <w14:schemeClr w14:val="tx1"/>
            </w14:solidFill>
          </w14:textFill>
        </w:rPr>
        <w:t>。</w:t>
      </w:r>
    </w:p>
    <w:p>
      <w:pPr>
        <w:snapToGrid w:val="0"/>
        <w:spacing w:line="360" w:lineRule="auto"/>
        <w:ind w:left="-404" w:leftChars="-202" w:firstLine="290" w:firstLineChars="132"/>
        <w:rPr>
          <w:rFonts w:ascii="宋体" w:hAnsi="宋体" w:cs="宋体"/>
          <w:color w:val="000000" w:themeColor="text1"/>
          <w:sz w:val="22"/>
          <w:szCs w:val="22"/>
          <w:highlight w:val="none"/>
          <w:shd w:val="clear" w:color="auto" w:fill="FFFFFF"/>
          <w14:textFill>
            <w14:solidFill>
              <w14:schemeClr w14:val="tx1"/>
            </w14:solidFill>
          </w14:textFill>
        </w:rPr>
      </w:pPr>
      <w:r>
        <w:rPr>
          <w:rFonts w:hint="eastAsia" w:ascii="宋体" w:hAnsi="宋体" w:cs="宋体"/>
          <w:color w:val="000000" w:themeColor="text1"/>
          <w:sz w:val="22"/>
          <w:szCs w:val="22"/>
          <w:highlight w:val="none"/>
          <w:shd w:val="clear" w:color="auto" w:fill="FFFFFF"/>
          <w:lang w:val="en-US" w:eastAsia="zh-CN"/>
          <w14:textFill>
            <w14:solidFill>
              <w14:schemeClr w14:val="tx1"/>
            </w14:solidFill>
          </w14:textFill>
        </w:rPr>
        <w:t>5</w:t>
      </w:r>
      <w:r>
        <w:rPr>
          <w:rFonts w:hint="eastAsia" w:ascii="宋体" w:hAnsi="宋体" w:cs="宋体"/>
          <w:color w:val="000000" w:themeColor="text1"/>
          <w:sz w:val="22"/>
          <w:szCs w:val="22"/>
          <w:highlight w:val="none"/>
          <w:shd w:val="clear" w:color="auto" w:fill="FFFFFF"/>
          <w14:textFill>
            <w14:solidFill>
              <w14:schemeClr w14:val="tx1"/>
            </w14:solidFill>
          </w14:textFill>
        </w:rPr>
        <w:t>、本次招标不接受联合体投标。</w:t>
      </w:r>
    </w:p>
    <w:p>
      <w:pPr>
        <w:snapToGrid w:val="0"/>
        <w:spacing w:line="360" w:lineRule="auto"/>
        <w:ind w:left="-404" w:leftChars="-202" w:firstLine="290" w:firstLineChars="132"/>
        <w:rPr>
          <w:rFonts w:ascii="宋体" w:hAnsi="宋体" w:cs="宋体"/>
          <w:color w:val="000000" w:themeColor="text1"/>
          <w:sz w:val="22"/>
          <w:szCs w:val="22"/>
          <w:highlight w:val="none"/>
          <w:shd w:val="clear" w:color="auto" w:fill="FFFFFF"/>
          <w14:textFill>
            <w14:solidFill>
              <w14:schemeClr w14:val="tx1"/>
            </w14:solidFill>
          </w14:textFill>
        </w:rPr>
      </w:pPr>
      <w:r>
        <w:rPr>
          <w:rFonts w:hint="eastAsia" w:ascii="宋体" w:hAnsi="宋体" w:cs="宋体"/>
          <w:color w:val="000000" w:themeColor="text1"/>
          <w:sz w:val="22"/>
          <w:szCs w:val="22"/>
          <w:highlight w:val="none"/>
          <w:shd w:val="clear" w:color="auto" w:fill="FFFFFF"/>
          <w:lang w:val="en-US" w:eastAsia="zh-CN"/>
          <w14:textFill>
            <w14:solidFill>
              <w14:schemeClr w14:val="tx1"/>
            </w14:solidFill>
          </w14:textFill>
        </w:rPr>
        <w:t>6</w:t>
      </w:r>
      <w:r>
        <w:rPr>
          <w:rFonts w:hint="eastAsia" w:ascii="宋体" w:hAnsi="宋体" w:cs="宋体"/>
          <w:color w:val="000000" w:themeColor="text1"/>
          <w:sz w:val="22"/>
          <w:szCs w:val="22"/>
          <w:highlight w:val="none"/>
          <w:shd w:val="clear" w:color="auto" w:fill="FFFFFF"/>
          <w14:textFill>
            <w14:solidFill>
              <w14:schemeClr w14:val="tx1"/>
            </w14:solidFill>
          </w14:textFill>
        </w:rPr>
        <w:t>、投标人在投标文件递交截止时间当日，建筑业企业资质动态监管结果不处于不合格状态。</w:t>
      </w:r>
    </w:p>
    <w:p>
      <w:pPr>
        <w:snapToGrid w:val="0"/>
        <w:spacing w:line="360" w:lineRule="auto"/>
        <w:ind w:left="-404" w:leftChars="-202" w:firstLine="290" w:firstLineChars="132"/>
        <w:rPr>
          <w:rFonts w:ascii="宋体" w:hAnsi="宋体" w:cs="宋体"/>
          <w:color w:val="000000" w:themeColor="text1"/>
          <w:sz w:val="22"/>
          <w:szCs w:val="22"/>
          <w:highlight w:val="none"/>
          <w:shd w:val="clear" w:color="auto" w:fill="FFFFFF"/>
          <w14:textFill>
            <w14:solidFill>
              <w14:schemeClr w14:val="tx1"/>
            </w14:solidFill>
          </w14:textFill>
        </w:rPr>
      </w:pPr>
      <w:r>
        <w:rPr>
          <w:rFonts w:hint="eastAsia" w:ascii="宋体" w:hAnsi="宋体" w:cs="宋体"/>
          <w:color w:val="000000" w:themeColor="text1"/>
          <w:sz w:val="22"/>
          <w:szCs w:val="22"/>
          <w:highlight w:val="none"/>
          <w:shd w:val="clear" w:color="auto" w:fill="FFFFFF"/>
          <w:lang w:val="en-US" w:eastAsia="zh-CN"/>
          <w14:textFill>
            <w14:solidFill>
              <w14:schemeClr w14:val="tx1"/>
            </w14:solidFill>
          </w14:textFill>
        </w:rPr>
        <w:t>7</w:t>
      </w:r>
      <w:r>
        <w:rPr>
          <w:rFonts w:hint="eastAsia" w:ascii="宋体" w:hAnsi="宋体" w:cs="宋体"/>
          <w:color w:val="000000" w:themeColor="text1"/>
          <w:sz w:val="22"/>
          <w:szCs w:val="22"/>
          <w:highlight w:val="none"/>
          <w:shd w:val="clear" w:color="auto" w:fill="FFFFFF"/>
          <w14:textFill>
            <w14:solidFill>
              <w14:schemeClr w14:val="tx1"/>
            </w14:solidFill>
          </w14:textFill>
        </w:rPr>
        <w:t>、投标人在本次招标项目投标截止日前3年内（成立时间不足三年的、自成立时间起），在经营活动中没有因违法经营受到责令停产停业、吊销许可证或者执照、列入严重违法失信企业名单（黑名单），以国家企业信用信息公示系统（http://www.gsxt.gov.cn）的查询结果为准。评标时发现不满足前述规定，将导致资格审查不合格。</w:t>
      </w:r>
    </w:p>
    <w:p>
      <w:pPr>
        <w:snapToGrid w:val="0"/>
        <w:spacing w:line="360" w:lineRule="auto"/>
        <w:ind w:left="-404" w:leftChars="-202" w:firstLine="292" w:firstLineChars="132"/>
        <w:rPr>
          <w:rFonts w:hint="eastAsia" w:ascii="宋体" w:hAnsi="宋体" w:cs="宋体"/>
          <w:b/>
          <w:bCs/>
          <w:color w:val="000000" w:themeColor="text1"/>
          <w:sz w:val="22"/>
          <w:szCs w:val="22"/>
          <w:highlight w:val="none"/>
          <w:shd w:val="clear" w:color="auto" w:fill="FFFFFF"/>
          <w14:textFill>
            <w14:solidFill>
              <w14:schemeClr w14:val="tx1"/>
            </w14:solidFill>
          </w14:textFill>
        </w:rPr>
      </w:pPr>
    </w:p>
    <w:p>
      <w:pPr>
        <w:snapToGrid w:val="0"/>
        <w:spacing w:line="360" w:lineRule="auto"/>
        <w:ind w:left="-404" w:leftChars="-202" w:firstLine="292" w:firstLineChars="132"/>
        <w:rPr>
          <w:rFonts w:hint="eastAsia" w:ascii="宋体" w:hAnsi="宋体" w:cs="宋体"/>
          <w:b/>
          <w:bCs/>
          <w:color w:val="000000" w:themeColor="text1"/>
          <w:sz w:val="22"/>
          <w:szCs w:val="22"/>
          <w:highlight w:val="none"/>
          <w:shd w:val="clear" w:color="auto" w:fill="FFFFFF"/>
          <w14:textFill>
            <w14:solidFill>
              <w14:schemeClr w14:val="tx1"/>
            </w14:solidFill>
          </w14:textFill>
        </w:rPr>
      </w:pPr>
      <w:r>
        <w:rPr>
          <w:rFonts w:hint="eastAsia" w:ascii="宋体" w:hAnsi="宋体" w:cs="宋体"/>
          <w:b/>
          <w:bCs/>
          <w:color w:val="000000" w:themeColor="text1"/>
          <w:sz w:val="22"/>
          <w:szCs w:val="22"/>
          <w:highlight w:val="none"/>
          <w:shd w:val="clear" w:color="auto" w:fill="FFFFFF"/>
          <w14:textFill>
            <w14:solidFill>
              <w14:schemeClr w14:val="tx1"/>
            </w14:solidFill>
          </w14:textFill>
        </w:rPr>
        <w:t>三、招标文件获取信息</w:t>
      </w:r>
    </w:p>
    <w:p>
      <w:pPr>
        <w:snapToGrid w:val="0"/>
        <w:spacing w:line="360" w:lineRule="auto"/>
        <w:ind w:left="-404" w:leftChars="-202" w:firstLine="290" w:firstLineChars="132"/>
        <w:rPr>
          <w:rFonts w:hint="eastAsia" w:ascii="宋体" w:hAnsi="宋体" w:eastAsia="宋体" w:cs="宋体"/>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color w:val="000000" w:themeColor="text1"/>
          <w:sz w:val="22"/>
          <w:szCs w:val="22"/>
          <w:highlight w:val="none"/>
          <w:shd w:val="clear" w:color="auto" w:fill="FFFFFF"/>
          <w14:textFill>
            <w14:solidFill>
              <w14:schemeClr w14:val="tx1"/>
            </w14:solidFill>
          </w14:textFill>
        </w:rPr>
        <w:t>时间：2024年04月</w:t>
      </w:r>
      <w:r>
        <w:rPr>
          <w:rFonts w:hint="eastAsia" w:ascii="宋体" w:hAnsi="宋体" w:cs="宋体"/>
          <w:color w:val="000000" w:themeColor="text1"/>
          <w:sz w:val="22"/>
          <w:szCs w:val="22"/>
          <w:highlight w:val="none"/>
          <w:shd w:val="clear" w:color="auto" w:fill="FFFFFF"/>
          <w:lang w:val="en-US" w:eastAsia="zh-CN"/>
          <w14:textFill>
            <w14:solidFill>
              <w14:schemeClr w14:val="tx1"/>
            </w14:solidFill>
          </w14:textFill>
        </w:rPr>
        <w:t>23</w:t>
      </w:r>
      <w:r>
        <w:rPr>
          <w:rFonts w:hint="eastAsia" w:ascii="宋体" w:hAnsi="宋体" w:eastAsia="宋体" w:cs="宋体"/>
          <w:color w:val="000000" w:themeColor="text1"/>
          <w:sz w:val="22"/>
          <w:szCs w:val="22"/>
          <w:highlight w:val="none"/>
          <w:shd w:val="clear" w:color="auto" w:fill="FFFFFF"/>
          <w14:textFill>
            <w14:solidFill>
              <w14:schemeClr w14:val="tx1"/>
            </w14:solidFill>
          </w14:textFill>
        </w:rPr>
        <w:t>日至 2024年04月</w:t>
      </w:r>
      <w:r>
        <w:rPr>
          <w:rFonts w:hint="eastAsia" w:ascii="宋体" w:hAnsi="宋体" w:cs="宋体"/>
          <w:color w:val="000000" w:themeColor="text1"/>
          <w:sz w:val="22"/>
          <w:szCs w:val="22"/>
          <w:highlight w:val="none"/>
          <w:shd w:val="clear" w:color="auto" w:fill="FFFFFF"/>
          <w:lang w:val="en-US" w:eastAsia="zh-CN"/>
          <w14:textFill>
            <w14:solidFill>
              <w14:schemeClr w14:val="tx1"/>
            </w14:solidFill>
          </w14:textFill>
        </w:rPr>
        <w:t>29</w:t>
      </w:r>
      <w:r>
        <w:rPr>
          <w:rFonts w:hint="eastAsia" w:ascii="宋体" w:hAnsi="宋体" w:eastAsia="宋体" w:cs="宋体"/>
          <w:color w:val="000000" w:themeColor="text1"/>
          <w:sz w:val="22"/>
          <w:szCs w:val="22"/>
          <w:highlight w:val="none"/>
          <w:shd w:val="clear" w:color="auto" w:fill="FFFFFF"/>
          <w14:textFill>
            <w14:solidFill>
              <w14:schemeClr w14:val="tx1"/>
            </w14:solidFill>
          </w14:textFill>
        </w:rPr>
        <w:t>日，每天09:00至 11:00，14:30:00 至 17:00（北京时间，法定节假日除外）</w:t>
      </w:r>
    </w:p>
    <w:p>
      <w:pPr>
        <w:snapToGrid w:val="0"/>
        <w:spacing w:line="360" w:lineRule="auto"/>
        <w:ind w:left="-404" w:leftChars="-202" w:firstLine="290" w:firstLineChars="132"/>
        <w:rPr>
          <w:rFonts w:hint="eastAsia" w:ascii="宋体" w:hAnsi="宋体" w:eastAsia="宋体" w:cs="宋体"/>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color w:val="000000" w:themeColor="text1"/>
          <w:sz w:val="22"/>
          <w:szCs w:val="22"/>
          <w:highlight w:val="none"/>
          <w:shd w:val="clear" w:color="auto" w:fill="FFFFFF"/>
          <w14:textFill>
            <w14:solidFill>
              <w14:schemeClr w14:val="tx1"/>
            </w14:solidFill>
          </w14:textFill>
        </w:rPr>
        <w:t>地点：</w:t>
      </w:r>
      <w:r>
        <w:rPr>
          <w:rFonts w:hint="eastAsia" w:ascii="宋体" w:hAnsi="宋体" w:eastAsia="宋体" w:cs="宋体"/>
          <w:color w:val="000000" w:themeColor="text1"/>
          <w:sz w:val="22"/>
          <w:szCs w:val="22"/>
          <w:highlight w:val="none"/>
          <w:shd w:val="clear" w:color="auto" w:fill="FFFFFF"/>
          <w:lang w:eastAsia="zh-CN"/>
          <w14:textFill>
            <w14:solidFill>
              <w14:schemeClr w14:val="tx1"/>
            </w14:solidFill>
          </w14:textFill>
        </w:rPr>
        <w:t>江苏恒泰建设工程咨询有限公司</w:t>
      </w:r>
      <w:r>
        <w:rPr>
          <w:rFonts w:hint="eastAsia" w:ascii="宋体" w:hAnsi="宋体" w:eastAsia="宋体" w:cs="宋体"/>
          <w:color w:val="000000" w:themeColor="text1"/>
          <w:sz w:val="22"/>
          <w:szCs w:val="22"/>
          <w:highlight w:val="none"/>
          <w:shd w:val="clear" w:color="auto" w:fill="FFFFFF"/>
          <w14:textFill>
            <w14:solidFill>
              <w14:schemeClr w14:val="tx1"/>
            </w14:solidFill>
          </w14:textFill>
        </w:rPr>
        <w:t>（</w:t>
      </w:r>
      <w:r>
        <w:rPr>
          <w:rFonts w:hint="eastAsia" w:ascii="宋体" w:hAnsi="宋体" w:eastAsia="宋体" w:cs="宋体"/>
          <w:color w:val="000000" w:themeColor="text1"/>
          <w:sz w:val="22"/>
          <w:szCs w:val="22"/>
          <w:highlight w:val="none"/>
          <w:shd w:val="clear" w:color="auto" w:fill="FFFFFF"/>
          <w:lang w:eastAsia="zh-CN"/>
          <w14:textFill>
            <w14:solidFill>
              <w14:schemeClr w14:val="tx1"/>
            </w14:solidFill>
          </w14:textFill>
        </w:rPr>
        <w:t>扬州市文昌西路10号紫金广场5楼</w:t>
      </w:r>
      <w:r>
        <w:rPr>
          <w:rFonts w:hint="eastAsia" w:ascii="宋体" w:hAnsi="宋体" w:eastAsia="宋体" w:cs="宋体"/>
          <w:color w:val="000000" w:themeColor="text1"/>
          <w:sz w:val="22"/>
          <w:szCs w:val="22"/>
          <w:highlight w:val="none"/>
          <w:shd w:val="clear" w:color="auto" w:fill="FFFFFF"/>
          <w14:textFill>
            <w14:solidFill>
              <w14:schemeClr w14:val="tx1"/>
            </w14:solidFill>
          </w14:textFill>
        </w:rPr>
        <w:t>）</w:t>
      </w:r>
    </w:p>
    <w:p>
      <w:pPr>
        <w:snapToGrid w:val="0"/>
        <w:spacing w:line="360" w:lineRule="auto"/>
        <w:ind w:left="-404" w:leftChars="-202" w:firstLine="290" w:firstLineChars="132"/>
        <w:rPr>
          <w:rFonts w:hint="eastAsia" w:ascii="宋体" w:hAnsi="宋体" w:eastAsia="宋体" w:cs="宋体"/>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color w:val="000000" w:themeColor="text1"/>
          <w:sz w:val="22"/>
          <w:szCs w:val="22"/>
          <w:highlight w:val="none"/>
          <w:shd w:val="clear" w:color="auto" w:fill="FFFFFF"/>
          <w14:textFill>
            <w14:solidFill>
              <w14:schemeClr w14:val="tx1"/>
            </w14:solidFill>
          </w14:textFill>
        </w:rPr>
        <w:t>方式：携带授权委托书原件、营业执照复印件加盖公章在获取截止时间前至代理机构获取</w:t>
      </w:r>
    </w:p>
    <w:p>
      <w:pPr>
        <w:snapToGrid w:val="0"/>
        <w:spacing w:line="360" w:lineRule="auto"/>
        <w:ind w:left="-404" w:leftChars="-202" w:firstLine="290" w:firstLineChars="132"/>
        <w:rPr>
          <w:rFonts w:hint="eastAsia" w:ascii="宋体" w:hAnsi="宋体" w:eastAsia="宋体" w:cs="宋体"/>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color w:val="000000" w:themeColor="text1"/>
          <w:sz w:val="22"/>
          <w:szCs w:val="22"/>
          <w:highlight w:val="none"/>
          <w:shd w:val="clear" w:color="auto" w:fill="FFFFFF"/>
          <w14:textFill>
            <w14:solidFill>
              <w14:schemeClr w14:val="tx1"/>
            </w14:solidFill>
          </w14:textFill>
        </w:rPr>
        <w:t>公告期限：自招标公告在扬州市城建国有资产控股（集团）有限责任公司</w:t>
      </w:r>
      <w:r>
        <w:rPr>
          <w:rFonts w:hint="eastAsia" w:ascii="宋体" w:hAnsi="宋体" w:eastAsia="宋体" w:cs="宋体"/>
          <w:color w:val="000000" w:themeColor="text1"/>
          <w:sz w:val="22"/>
          <w:szCs w:val="22"/>
          <w:highlight w:val="none"/>
          <w:shd w:val="clear" w:color="auto" w:fill="FFFFFF"/>
          <w:lang w:val="en-US" w:eastAsia="zh-CN"/>
          <w14:textFill>
            <w14:solidFill>
              <w14:schemeClr w14:val="tx1"/>
            </w14:solidFill>
          </w14:textFill>
        </w:rPr>
        <w:t>网站</w:t>
      </w:r>
      <w:r>
        <w:rPr>
          <w:rFonts w:hint="eastAsia" w:ascii="宋体" w:hAnsi="宋体" w:cs="宋体"/>
          <w:color w:val="000000" w:themeColor="text1"/>
          <w:sz w:val="22"/>
          <w:szCs w:val="22"/>
          <w:highlight w:val="none"/>
          <w:shd w:val="clear" w:color="auto" w:fill="FFFFFF"/>
          <w:lang w:val="en-US" w:eastAsia="zh-CN"/>
          <w14:textFill>
            <w14:solidFill>
              <w14:schemeClr w14:val="tx1"/>
            </w14:solidFill>
          </w14:textFill>
        </w:rPr>
        <w:t>、扬州市名城建设有限公司网站</w:t>
      </w:r>
      <w:r>
        <w:rPr>
          <w:rFonts w:hint="eastAsia" w:ascii="宋体" w:hAnsi="宋体" w:eastAsia="宋体" w:cs="宋体"/>
          <w:color w:val="000000" w:themeColor="text1"/>
          <w:sz w:val="22"/>
          <w:szCs w:val="22"/>
          <w:highlight w:val="none"/>
          <w:shd w:val="clear" w:color="auto" w:fill="FFFFFF"/>
          <w14:textFill>
            <w14:solidFill>
              <w14:schemeClr w14:val="tx1"/>
            </w14:solidFill>
          </w14:textFill>
        </w:rPr>
        <w:t>发布之日起 5个工作日。</w:t>
      </w:r>
    </w:p>
    <w:p>
      <w:pPr>
        <w:snapToGrid w:val="0"/>
        <w:spacing w:line="360" w:lineRule="auto"/>
        <w:ind w:left="-404" w:leftChars="-202" w:firstLine="292" w:firstLineChars="132"/>
        <w:rPr>
          <w:rFonts w:hint="eastAsia" w:ascii="宋体" w:hAnsi="宋体" w:eastAsia="宋体" w:cs="宋体"/>
          <w:b/>
          <w:bCs/>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bCs/>
          <w:color w:val="000000" w:themeColor="text1"/>
          <w:sz w:val="22"/>
          <w:szCs w:val="22"/>
          <w:highlight w:val="none"/>
          <w:shd w:val="clear" w:color="auto" w:fill="FFFFFF"/>
          <w14:textFill>
            <w14:solidFill>
              <w14:schemeClr w14:val="tx1"/>
            </w14:solidFill>
          </w14:textFill>
        </w:rPr>
        <w:t>四、投标文件提交</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投标文件接收截止时间：</w:t>
      </w:r>
      <w:r>
        <w:rPr>
          <w:rFonts w:hint="eastAsia" w:ascii="宋体" w:hAnsi="宋体" w:eastAsia="宋体" w:cs="宋体"/>
          <w:b w:val="0"/>
          <w:bCs w:val="0"/>
          <w:color w:val="000000" w:themeColor="text1"/>
          <w:sz w:val="22"/>
          <w:szCs w:val="22"/>
          <w:highlight w:val="none"/>
          <w:shd w:val="clear" w:color="auto" w:fill="FFFFFF"/>
          <w:lang w:eastAsia="zh-CN"/>
          <w14:textFill>
            <w14:solidFill>
              <w14:schemeClr w14:val="tx1"/>
            </w14:solidFill>
          </w14:textFill>
        </w:rPr>
        <w:t>2024</w:t>
      </w: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年</w:t>
      </w:r>
      <w:r>
        <w:rPr>
          <w:rFonts w:hint="eastAsia" w:ascii="宋体" w:hAnsi="宋体" w:cs="宋体"/>
          <w:b w:val="0"/>
          <w:bCs w:val="0"/>
          <w:color w:val="000000" w:themeColor="text1"/>
          <w:sz w:val="22"/>
          <w:szCs w:val="22"/>
          <w:highlight w:val="none"/>
          <w:shd w:val="clear" w:color="auto" w:fill="FFFFFF"/>
          <w:lang w:val="en-US" w:eastAsia="zh-CN"/>
          <w14:textFill>
            <w14:solidFill>
              <w14:schemeClr w14:val="tx1"/>
            </w14:solidFill>
          </w14:textFill>
        </w:rPr>
        <w:t>05月8日</w:t>
      </w: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 xml:space="preserve"> 14点30分</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投标文件接收地点：江苏恒泰建设工程咨询有限公司开标室（扬州市文昌西路10号紫金广场</w:t>
      </w:r>
      <w:r>
        <w:rPr>
          <w:rFonts w:hint="eastAsia" w:ascii="宋体" w:hAnsi="宋体" w:eastAsia="宋体" w:cs="宋体"/>
          <w:b w:val="0"/>
          <w:bCs w:val="0"/>
          <w:color w:val="000000" w:themeColor="text1"/>
          <w:sz w:val="22"/>
          <w:szCs w:val="22"/>
          <w:highlight w:val="none"/>
          <w:shd w:val="clear" w:color="auto" w:fill="FFFFFF"/>
          <w:lang w:eastAsia="zh-CN"/>
          <w14:textFill>
            <w14:solidFill>
              <w14:schemeClr w14:val="tx1"/>
            </w14:solidFill>
          </w14:textFill>
        </w:rPr>
        <w:t>5楼</w:t>
      </w: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w:t>
      </w:r>
    </w:p>
    <w:p>
      <w:pPr>
        <w:snapToGrid w:val="0"/>
        <w:spacing w:line="360" w:lineRule="auto"/>
        <w:ind w:left="-404" w:leftChars="-202" w:firstLine="292" w:firstLineChars="132"/>
        <w:rPr>
          <w:rFonts w:hint="eastAsia" w:ascii="宋体" w:hAnsi="宋体" w:eastAsia="宋体" w:cs="宋体"/>
          <w:b/>
          <w:bCs/>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bCs/>
          <w:color w:val="000000" w:themeColor="text1"/>
          <w:sz w:val="22"/>
          <w:szCs w:val="22"/>
          <w:highlight w:val="none"/>
          <w:shd w:val="clear" w:color="auto" w:fill="FFFFFF"/>
          <w14:textFill>
            <w14:solidFill>
              <w14:schemeClr w14:val="tx1"/>
            </w14:solidFill>
          </w14:textFill>
        </w:rPr>
        <w:t>五、开启</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开标时间：</w:t>
      </w:r>
      <w:r>
        <w:rPr>
          <w:rFonts w:hint="eastAsia" w:ascii="宋体" w:hAnsi="宋体" w:eastAsia="宋体" w:cs="宋体"/>
          <w:b w:val="0"/>
          <w:bCs w:val="0"/>
          <w:color w:val="000000" w:themeColor="text1"/>
          <w:sz w:val="22"/>
          <w:szCs w:val="22"/>
          <w:highlight w:val="none"/>
          <w:shd w:val="clear" w:color="auto" w:fill="FFFFFF"/>
          <w:lang w:eastAsia="zh-CN"/>
          <w14:textFill>
            <w14:solidFill>
              <w14:schemeClr w14:val="tx1"/>
            </w14:solidFill>
          </w14:textFill>
        </w:rPr>
        <w:t>2024</w:t>
      </w: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年</w:t>
      </w:r>
      <w:r>
        <w:rPr>
          <w:rFonts w:hint="eastAsia" w:ascii="宋体" w:hAnsi="宋体" w:cs="宋体"/>
          <w:b w:val="0"/>
          <w:bCs w:val="0"/>
          <w:color w:val="000000" w:themeColor="text1"/>
          <w:sz w:val="22"/>
          <w:szCs w:val="22"/>
          <w:highlight w:val="none"/>
          <w:shd w:val="clear" w:color="auto" w:fill="FFFFFF"/>
          <w:lang w:val="en-US" w:eastAsia="zh-CN"/>
          <w14:textFill>
            <w14:solidFill>
              <w14:schemeClr w14:val="tx1"/>
            </w14:solidFill>
          </w14:textFill>
        </w:rPr>
        <w:t>05月8日</w:t>
      </w: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 xml:space="preserve"> 14点30分</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开标地点：江苏恒泰建设工程咨询有限公司开标室（扬州市文昌西路10号紫金广场</w:t>
      </w:r>
      <w:r>
        <w:rPr>
          <w:rFonts w:hint="eastAsia" w:ascii="宋体" w:hAnsi="宋体" w:eastAsia="宋体" w:cs="宋体"/>
          <w:b w:val="0"/>
          <w:bCs w:val="0"/>
          <w:color w:val="000000" w:themeColor="text1"/>
          <w:sz w:val="22"/>
          <w:szCs w:val="22"/>
          <w:highlight w:val="none"/>
          <w:shd w:val="clear" w:color="auto" w:fill="FFFFFF"/>
          <w:lang w:eastAsia="zh-CN"/>
          <w14:textFill>
            <w14:solidFill>
              <w14:schemeClr w14:val="tx1"/>
            </w14:solidFill>
          </w14:textFill>
        </w:rPr>
        <w:t>5楼</w:t>
      </w: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w:t>
      </w:r>
    </w:p>
    <w:p>
      <w:pPr>
        <w:snapToGrid w:val="0"/>
        <w:spacing w:line="360" w:lineRule="auto"/>
        <w:ind w:left="-404" w:leftChars="-202" w:firstLine="292" w:firstLineChars="132"/>
        <w:rPr>
          <w:rFonts w:hint="eastAsia" w:ascii="宋体" w:hAnsi="宋体" w:eastAsia="宋体" w:cs="宋体"/>
          <w:b/>
          <w:bCs/>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bCs/>
          <w:color w:val="000000" w:themeColor="text1"/>
          <w:sz w:val="22"/>
          <w:szCs w:val="22"/>
          <w:highlight w:val="none"/>
          <w:shd w:val="clear" w:color="auto" w:fill="FFFFFF"/>
          <w14:textFill>
            <w14:solidFill>
              <w14:schemeClr w14:val="tx1"/>
            </w14:solidFill>
          </w14:textFill>
        </w:rPr>
        <w:t>六、本招标文件提供及公告期限：</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自本公告发布之日起5个工作日。</w:t>
      </w:r>
    </w:p>
    <w:p>
      <w:pPr>
        <w:snapToGrid w:val="0"/>
        <w:spacing w:line="360" w:lineRule="auto"/>
        <w:ind w:left="-404" w:leftChars="-202" w:firstLine="292" w:firstLineChars="132"/>
        <w:rPr>
          <w:rFonts w:hint="eastAsia" w:ascii="宋体" w:hAnsi="宋体" w:eastAsia="宋体" w:cs="宋体"/>
          <w:b/>
          <w:bCs/>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bCs/>
          <w:color w:val="000000" w:themeColor="text1"/>
          <w:sz w:val="22"/>
          <w:szCs w:val="22"/>
          <w:highlight w:val="none"/>
          <w:shd w:val="clear" w:color="auto" w:fill="FFFFFF"/>
          <w14:textFill>
            <w14:solidFill>
              <w14:schemeClr w14:val="tx1"/>
            </w14:solidFill>
          </w14:textFill>
        </w:rPr>
        <w:t>七、其他补充事宜</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本次投标文件制作纸质份数要求</w:t>
      </w:r>
      <w:r>
        <w:rPr>
          <w:rFonts w:hint="eastAsia" w:ascii="宋体" w:hAnsi="宋体" w:eastAsia="宋体" w:cs="宋体"/>
          <w:b w:val="0"/>
          <w:bCs w:val="0"/>
          <w:color w:val="000000" w:themeColor="text1"/>
          <w:sz w:val="22"/>
          <w:szCs w:val="22"/>
          <w:highlight w:val="none"/>
          <w:shd w:val="clear" w:color="auto" w:fill="FFFFFF"/>
          <w:lang w:eastAsia="zh-CN"/>
          <w14:textFill>
            <w14:solidFill>
              <w14:schemeClr w14:val="tx1"/>
            </w14:solidFill>
          </w14:textFill>
        </w:rPr>
        <w:t>：</w:t>
      </w: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一式三份(一份正本，二份副本) ，每份投标文件须清楚标明“正本”或“副本”，一旦副本与正本不符，以正本为准。电子版投标文件壹份(一般应为pdf格式，U盘形式（单独密封）、随纸质正本文件一并提交)。当电子版文件和纸质正本文件不一致时，以纸质正本文件为准。电子版文件用于辅助评标和存档，供应商需承担前述不一致造成的不利后果。</w:t>
      </w:r>
    </w:p>
    <w:p>
      <w:pPr>
        <w:snapToGrid w:val="0"/>
        <w:spacing w:line="360" w:lineRule="auto"/>
        <w:ind w:left="-404" w:leftChars="-202" w:firstLine="292" w:firstLineChars="132"/>
        <w:rPr>
          <w:rFonts w:hint="eastAsia" w:ascii="宋体" w:hAnsi="宋体" w:eastAsia="宋体" w:cs="宋体"/>
          <w:b/>
          <w:bCs/>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bCs/>
          <w:color w:val="000000" w:themeColor="text1"/>
          <w:sz w:val="22"/>
          <w:szCs w:val="22"/>
          <w:highlight w:val="none"/>
          <w:shd w:val="clear" w:color="auto" w:fill="FFFFFF"/>
          <w14:textFill>
            <w14:solidFill>
              <w14:schemeClr w14:val="tx1"/>
            </w14:solidFill>
          </w14:textFill>
        </w:rPr>
        <w:t>八、凡对本次采购提出询问，请按以下方式联系。</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1.采购人信息</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lang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名  称：</w:t>
      </w:r>
      <w:r>
        <w:rPr>
          <w:rFonts w:hint="eastAsia" w:ascii="宋体" w:hAnsi="宋体" w:eastAsia="宋体" w:cs="宋体"/>
          <w:b w:val="0"/>
          <w:bCs w:val="0"/>
          <w:color w:val="000000" w:themeColor="text1"/>
          <w:sz w:val="22"/>
          <w:szCs w:val="22"/>
          <w:highlight w:val="none"/>
          <w:shd w:val="clear" w:color="auto" w:fill="FFFFFF"/>
          <w:lang w:eastAsia="zh-CN"/>
          <w14:textFill>
            <w14:solidFill>
              <w14:schemeClr w14:val="tx1"/>
            </w14:solidFill>
          </w14:textFill>
        </w:rPr>
        <w:t>扬州</w:t>
      </w:r>
      <w:r>
        <w:rPr>
          <w:rFonts w:hint="eastAsia" w:ascii="宋体" w:hAnsi="宋体" w:eastAsia="宋体" w:cs="宋体"/>
          <w:b w:val="0"/>
          <w:bCs w:val="0"/>
          <w:color w:val="000000" w:themeColor="text1"/>
          <w:sz w:val="22"/>
          <w:szCs w:val="22"/>
          <w:highlight w:val="none"/>
          <w:shd w:val="clear" w:color="auto" w:fill="FFFFFF"/>
          <w:lang w:val="en-US" w:eastAsia="zh-CN"/>
          <w14:textFill>
            <w14:solidFill>
              <w14:schemeClr w14:val="tx1"/>
            </w14:solidFill>
          </w14:textFill>
        </w:rPr>
        <w:t>市</w:t>
      </w:r>
      <w:r>
        <w:rPr>
          <w:rFonts w:hint="eastAsia" w:ascii="宋体" w:hAnsi="宋体" w:eastAsia="宋体" w:cs="宋体"/>
          <w:b w:val="0"/>
          <w:bCs w:val="0"/>
          <w:color w:val="000000" w:themeColor="text1"/>
          <w:sz w:val="22"/>
          <w:szCs w:val="22"/>
          <w:highlight w:val="none"/>
          <w:shd w:val="clear" w:color="auto" w:fill="FFFFFF"/>
          <w:lang w:eastAsia="zh-CN"/>
          <w14:textFill>
            <w14:solidFill>
              <w14:schemeClr w14:val="tx1"/>
            </w14:solidFill>
          </w14:textFill>
        </w:rPr>
        <w:t>名城建设有限公司</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2.采购代理机构信息</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名  称：江苏恒泰建设工程咨询有限公司  </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lang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地　址：</w:t>
      </w:r>
      <w:r>
        <w:rPr>
          <w:rFonts w:hint="eastAsia" w:ascii="宋体" w:hAnsi="宋体" w:eastAsia="宋体" w:cs="宋体"/>
          <w:b w:val="0"/>
          <w:bCs w:val="0"/>
          <w:color w:val="000000" w:themeColor="text1"/>
          <w:sz w:val="22"/>
          <w:szCs w:val="22"/>
          <w:highlight w:val="none"/>
          <w:shd w:val="clear" w:color="auto" w:fill="FFFFFF"/>
          <w:lang w:eastAsia="zh-CN"/>
          <w14:textFill>
            <w14:solidFill>
              <w14:schemeClr w14:val="tx1"/>
            </w14:solidFill>
          </w14:textFill>
        </w:rPr>
        <w:t>扬州市文昌西路10号紫金广场5楼</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联系方式：</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3.项目联系方式</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lang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项目联系人：</w:t>
      </w:r>
      <w:r>
        <w:rPr>
          <w:rFonts w:hint="eastAsia" w:ascii="宋体" w:hAnsi="宋体" w:eastAsia="宋体" w:cs="宋体"/>
          <w:b w:val="0"/>
          <w:bCs w:val="0"/>
          <w:color w:val="000000" w:themeColor="text1"/>
          <w:sz w:val="22"/>
          <w:szCs w:val="22"/>
          <w:highlight w:val="none"/>
          <w:shd w:val="clear" w:color="auto" w:fill="FFFFFF"/>
          <w:lang w:eastAsia="zh-CN"/>
          <w14:textFill>
            <w14:solidFill>
              <w14:schemeClr w14:val="tx1"/>
            </w14:solidFill>
          </w14:textFill>
        </w:rPr>
        <w:t>鞠海燕、杜金未</w:t>
      </w:r>
    </w:p>
    <w:p>
      <w:pPr>
        <w:snapToGrid w:val="0"/>
        <w:spacing w:line="360" w:lineRule="auto"/>
        <w:ind w:left="-404" w:leftChars="-202" w:firstLine="290" w:firstLineChars="132"/>
        <w:rPr>
          <w:rFonts w:hint="eastAsia" w:ascii="宋体" w:hAnsi="宋体" w:eastAsia="宋体" w:cs="宋体"/>
          <w:b w:val="0"/>
          <w:bCs w:val="0"/>
          <w:color w:val="000000" w:themeColor="text1"/>
          <w:sz w:val="22"/>
          <w:szCs w:val="22"/>
          <w:highlight w:val="none"/>
          <w:shd w:val="clear" w:color="auto" w:fill="FFFFFF"/>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shd w:val="clear" w:color="auto" w:fill="FFFFFF"/>
          <w14:textFill>
            <w14:solidFill>
              <w14:schemeClr w14:val="tx1"/>
            </w14:solidFill>
          </w14:textFill>
        </w:rPr>
        <w:t>电　　 话：</w:t>
      </w:r>
      <w:r>
        <w:rPr>
          <w:rFonts w:hint="eastAsia" w:ascii="宋体" w:hAnsi="宋体" w:eastAsia="宋体" w:cs="宋体"/>
          <w:b w:val="0"/>
          <w:bCs w:val="0"/>
          <w:color w:val="000000" w:themeColor="text1"/>
          <w:sz w:val="22"/>
          <w:szCs w:val="22"/>
          <w:highlight w:val="none"/>
          <w:shd w:val="clear" w:color="auto" w:fill="FFFFFF"/>
          <w:lang w:eastAsia="zh-CN"/>
          <w14:textFill>
            <w14:solidFill>
              <w14:schemeClr w14:val="tx1"/>
            </w14:solidFill>
          </w14:textFill>
        </w:rPr>
        <w:t>0514-82227928、</w:t>
      </w:r>
      <w:r>
        <w:rPr>
          <w:rFonts w:hint="eastAsia" w:ascii="宋体" w:hAnsi="宋体" w:eastAsia="宋体" w:cs="宋体"/>
          <w:b w:val="0"/>
          <w:bCs w:val="0"/>
          <w:color w:val="000000" w:themeColor="text1"/>
          <w:sz w:val="22"/>
          <w:szCs w:val="22"/>
          <w:highlight w:val="none"/>
          <w:shd w:val="clear" w:color="auto" w:fill="FFFFFF"/>
          <w:lang w:val="en-US" w:eastAsia="zh-CN"/>
          <w14:textFill>
            <w14:solidFill>
              <w14:schemeClr w14:val="tx1"/>
            </w14:solidFill>
          </w14:textFill>
        </w:rPr>
        <w:t>13815829738</w:t>
      </w:r>
    </w:p>
    <w:p>
      <w:pPr>
        <w:snapToGrid w:val="0"/>
        <w:spacing w:line="360" w:lineRule="auto"/>
        <w:ind w:left="-404" w:leftChars="-202" w:firstLine="290" w:firstLineChars="132"/>
        <w:jc w:val="right"/>
        <w:rPr>
          <w:rFonts w:ascii="宋体" w:hAnsi="宋体" w:cs="宋体"/>
          <w:color w:val="000000" w:themeColor="text1"/>
          <w:sz w:val="22"/>
          <w:szCs w:val="22"/>
          <w:highlight w:val="none"/>
          <w:shd w:val="clear" w:color="auto" w:fill="FFFFFF"/>
          <w14:textFill>
            <w14:solidFill>
              <w14:schemeClr w14:val="tx1"/>
            </w14:solidFill>
          </w14:textFill>
        </w:rPr>
      </w:pPr>
      <w:r>
        <w:rPr>
          <w:rFonts w:ascii="宋体" w:hAnsi="宋体" w:cs="宋体"/>
          <w:color w:val="000000" w:themeColor="text1"/>
          <w:sz w:val="22"/>
          <w:szCs w:val="22"/>
          <w:highlight w:val="none"/>
          <w:shd w:val="clear" w:color="auto" w:fill="FFFFFF"/>
          <w14:textFill>
            <w14:solidFill>
              <w14:schemeClr w14:val="tx1"/>
            </w14:solidFill>
          </w14:textFill>
        </w:rPr>
        <w:t>2024年</w:t>
      </w:r>
      <w:r>
        <w:rPr>
          <w:rFonts w:hint="eastAsia" w:ascii="宋体" w:hAnsi="宋体" w:cs="宋体"/>
          <w:color w:val="000000" w:themeColor="text1"/>
          <w:sz w:val="22"/>
          <w:szCs w:val="22"/>
          <w:highlight w:val="none"/>
          <w:shd w:val="clear" w:color="auto" w:fill="FFFFFF"/>
          <w:lang w:val="en-US" w:eastAsia="zh-CN"/>
          <w14:textFill>
            <w14:solidFill>
              <w14:schemeClr w14:val="tx1"/>
            </w14:solidFill>
          </w14:textFill>
        </w:rPr>
        <w:t>04</w:t>
      </w:r>
      <w:r>
        <w:rPr>
          <w:rFonts w:ascii="宋体" w:hAnsi="宋体" w:cs="宋体"/>
          <w:color w:val="000000" w:themeColor="text1"/>
          <w:sz w:val="22"/>
          <w:szCs w:val="22"/>
          <w:highlight w:val="none"/>
          <w:shd w:val="clear" w:color="auto" w:fill="FFFFFF"/>
          <w14:textFill>
            <w14:solidFill>
              <w14:schemeClr w14:val="tx1"/>
            </w14:solidFill>
          </w14:textFill>
        </w:rPr>
        <w:t>月</w:t>
      </w:r>
      <w:r>
        <w:rPr>
          <w:rFonts w:hint="eastAsia" w:ascii="宋体" w:hAnsi="宋体" w:cs="宋体"/>
          <w:color w:val="000000" w:themeColor="text1"/>
          <w:sz w:val="22"/>
          <w:szCs w:val="22"/>
          <w:highlight w:val="none"/>
          <w:shd w:val="clear" w:color="auto" w:fill="FFFFFF"/>
          <w:lang w:val="en-US" w:eastAsia="zh-CN"/>
          <w14:textFill>
            <w14:solidFill>
              <w14:schemeClr w14:val="tx1"/>
            </w14:solidFill>
          </w14:textFill>
        </w:rPr>
        <w:t>23</w:t>
      </w:r>
      <w:r>
        <w:rPr>
          <w:rFonts w:ascii="宋体" w:hAnsi="宋体" w:cs="宋体"/>
          <w:color w:val="000000" w:themeColor="text1"/>
          <w:sz w:val="22"/>
          <w:szCs w:val="22"/>
          <w:highlight w:val="none"/>
          <w:shd w:val="clear" w:color="auto" w:fill="FFFFFF"/>
          <w14:textFill>
            <w14:solidFill>
              <w14:schemeClr w14:val="tx1"/>
            </w14:solidFill>
          </w14:textFill>
        </w:rPr>
        <w:t>日</w:t>
      </w:r>
    </w:p>
    <w:p>
      <w:pPr>
        <w:adjustRightInd w:val="0"/>
        <w:snapToGrid w:val="0"/>
        <w:spacing w:line="360" w:lineRule="auto"/>
        <w:rPr>
          <w:rFonts w:hint="eastAsia" w:eastAsia="黑体"/>
          <w:b/>
          <w:snapToGrid w:val="0"/>
          <w:color w:val="000000" w:themeColor="text1"/>
          <w:sz w:val="36"/>
          <w:highlight w:val="none"/>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OGY0MDEyMjUwZDIyOTY2NDNmZDM1NTQ4NGUwNTkifQ=="/>
  </w:docVars>
  <w:rsids>
    <w:rsidRoot w:val="00000000"/>
    <w:rsid w:val="00B30BFA"/>
    <w:rsid w:val="00B5514F"/>
    <w:rsid w:val="01E34677"/>
    <w:rsid w:val="02C43E51"/>
    <w:rsid w:val="04371A67"/>
    <w:rsid w:val="04A11137"/>
    <w:rsid w:val="04B73369"/>
    <w:rsid w:val="04F07695"/>
    <w:rsid w:val="05006A73"/>
    <w:rsid w:val="05AE0204"/>
    <w:rsid w:val="05EB6E57"/>
    <w:rsid w:val="07C54C69"/>
    <w:rsid w:val="07F86E59"/>
    <w:rsid w:val="080B2A19"/>
    <w:rsid w:val="08110A1D"/>
    <w:rsid w:val="08184305"/>
    <w:rsid w:val="08670352"/>
    <w:rsid w:val="08AB01BD"/>
    <w:rsid w:val="096849EE"/>
    <w:rsid w:val="09BC05EC"/>
    <w:rsid w:val="121D3BF2"/>
    <w:rsid w:val="12B376EC"/>
    <w:rsid w:val="12D256D7"/>
    <w:rsid w:val="12D45AB5"/>
    <w:rsid w:val="12D63CD3"/>
    <w:rsid w:val="1447449D"/>
    <w:rsid w:val="15381FBA"/>
    <w:rsid w:val="16F6160D"/>
    <w:rsid w:val="17E21392"/>
    <w:rsid w:val="185A26E1"/>
    <w:rsid w:val="18623DB8"/>
    <w:rsid w:val="196A689A"/>
    <w:rsid w:val="1BE20C5F"/>
    <w:rsid w:val="1CA54596"/>
    <w:rsid w:val="1CCF1871"/>
    <w:rsid w:val="1D481689"/>
    <w:rsid w:val="1DCA3EFE"/>
    <w:rsid w:val="1DDF7ED8"/>
    <w:rsid w:val="1E8E3E6B"/>
    <w:rsid w:val="1EF302CD"/>
    <w:rsid w:val="208141AA"/>
    <w:rsid w:val="20E87557"/>
    <w:rsid w:val="21107FDF"/>
    <w:rsid w:val="215C4A77"/>
    <w:rsid w:val="21C82E43"/>
    <w:rsid w:val="21DB6C73"/>
    <w:rsid w:val="2229782D"/>
    <w:rsid w:val="224602FC"/>
    <w:rsid w:val="2297462A"/>
    <w:rsid w:val="229B0017"/>
    <w:rsid w:val="22BB3725"/>
    <w:rsid w:val="23CF6B0D"/>
    <w:rsid w:val="23EE5D64"/>
    <w:rsid w:val="244610A6"/>
    <w:rsid w:val="249754FF"/>
    <w:rsid w:val="25E371D4"/>
    <w:rsid w:val="2631586C"/>
    <w:rsid w:val="26FD3595"/>
    <w:rsid w:val="27BA6AE3"/>
    <w:rsid w:val="28351950"/>
    <w:rsid w:val="29066353"/>
    <w:rsid w:val="293E1717"/>
    <w:rsid w:val="2A9652C2"/>
    <w:rsid w:val="2B3B7372"/>
    <w:rsid w:val="2B9C3BC7"/>
    <w:rsid w:val="2BA60F2A"/>
    <w:rsid w:val="2DB5602C"/>
    <w:rsid w:val="2DD00881"/>
    <w:rsid w:val="2E6909F3"/>
    <w:rsid w:val="2EEA1FB4"/>
    <w:rsid w:val="30890978"/>
    <w:rsid w:val="30E669AA"/>
    <w:rsid w:val="31AA3FBA"/>
    <w:rsid w:val="3239599B"/>
    <w:rsid w:val="326F308B"/>
    <w:rsid w:val="339832CC"/>
    <w:rsid w:val="371F6D9D"/>
    <w:rsid w:val="378D7874"/>
    <w:rsid w:val="38250B51"/>
    <w:rsid w:val="383E76F2"/>
    <w:rsid w:val="38B4604D"/>
    <w:rsid w:val="38D123BA"/>
    <w:rsid w:val="38E4268F"/>
    <w:rsid w:val="38E624B1"/>
    <w:rsid w:val="3A312148"/>
    <w:rsid w:val="3AD44EE6"/>
    <w:rsid w:val="3EE4098D"/>
    <w:rsid w:val="3FBC76F2"/>
    <w:rsid w:val="3FEF29B5"/>
    <w:rsid w:val="404D29F8"/>
    <w:rsid w:val="40BA25C2"/>
    <w:rsid w:val="42417E0E"/>
    <w:rsid w:val="426E40E0"/>
    <w:rsid w:val="429C5560"/>
    <w:rsid w:val="42ED4682"/>
    <w:rsid w:val="432E0641"/>
    <w:rsid w:val="452B1BF1"/>
    <w:rsid w:val="46020C7E"/>
    <w:rsid w:val="465704E3"/>
    <w:rsid w:val="473C251A"/>
    <w:rsid w:val="4853002E"/>
    <w:rsid w:val="488A2267"/>
    <w:rsid w:val="49C4613F"/>
    <w:rsid w:val="4AF71A8E"/>
    <w:rsid w:val="4B186443"/>
    <w:rsid w:val="4C1F238B"/>
    <w:rsid w:val="4C7F5EFE"/>
    <w:rsid w:val="4C8C1BCD"/>
    <w:rsid w:val="4CA42E3F"/>
    <w:rsid w:val="4D2942C3"/>
    <w:rsid w:val="4E896DF2"/>
    <w:rsid w:val="4EE946FD"/>
    <w:rsid w:val="4F8342C8"/>
    <w:rsid w:val="4FD56FFE"/>
    <w:rsid w:val="50243A80"/>
    <w:rsid w:val="509F2790"/>
    <w:rsid w:val="51B65A3F"/>
    <w:rsid w:val="51C50F9D"/>
    <w:rsid w:val="53574B81"/>
    <w:rsid w:val="53D227BD"/>
    <w:rsid w:val="53F3540F"/>
    <w:rsid w:val="54C02773"/>
    <w:rsid w:val="551923F9"/>
    <w:rsid w:val="552C177F"/>
    <w:rsid w:val="5664201C"/>
    <w:rsid w:val="56E4241D"/>
    <w:rsid w:val="57020D52"/>
    <w:rsid w:val="57382D2E"/>
    <w:rsid w:val="57F7295D"/>
    <w:rsid w:val="58667FA7"/>
    <w:rsid w:val="58BD470B"/>
    <w:rsid w:val="59131ED1"/>
    <w:rsid w:val="593A39DC"/>
    <w:rsid w:val="5AF374D1"/>
    <w:rsid w:val="5BB11210"/>
    <w:rsid w:val="5D282A10"/>
    <w:rsid w:val="5DFD6C8C"/>
    <w:rsid w:val="60B3541A"/>
    <w:rsid w:val="63A63014"/>
    <w:rsid w:val="63F4451F"/>
    <w:rsid w:val="659B749C"/>
    <w:rsid w:val="66255084"/>
    <w:rsid w:val="66BE025B"/>
    <w:rsid w:val="68232E85"/>
    <w:rsid w:val="68BE65F6"/>
    <w:rsid w:val="69B22B42"/>
    <w:rsid w:val="69C57335"/>
    <w:rsid w:val="6AEF58E5"/>
    <w:rsid w:val="6B243EA1"/>
    <w:rsid w:val="6B3B4599"/>
    <w:rsid w:val="6BBE124C"/>
    <w:rsid w:val="6C3F14DF"/>
    <w:rsid w:val="6C997E21"/>
    <w:rsid w:val="6D0A5679"/>
    <w:rsid w:val="6D247340"/>
    <w:rsid w:val="6DA50481"/>
    <w:rsid w:val="6DD30BBC"/>
    <w:rsid w:val="6DD577EE"/>
    <w:rsid w:val="6E1B0FAD"/>
    <w:rsid w:val="6F406167"/>
    <w:rsid w:val="6F6655B7"/>
    <w:rsid w:val="6F6E7694"/>
    <w:rsid w:val="6FC407FF"/>
    <w:rsid w:val="6FE25F7F"/>
    <w:rsid w:val="6FE43EA1"/>
    <w:rsid w:val="70472CF3"/>
    <w:rsid w:val="704A3105"/>
    <w:rsid w:val="707241D5"/>
    <w:rsid w:val="71C71DCF"/>
    <w:rsid w:val="71EB3391"/>
    <w:rsid w:val="71FF32F7"/>
    <w:rsid w:val="732928AE"/>
    <w:rsid w:val="736F3AB2"/>
    <w:rsid w:val="74E023C2"/>
    <w:rsid w:val="74EF7A39"/>
    <w:rsid w:val="750F0D21"/>
    <w:rsid w:val="775F62FA"/>
    <w:rsid w:val="77B533CE"/>
    <w:rsid w:val="77BA386E"/>
    <w:rsid w:val="79A72C0F"/>
    <w:rsid w:val="79E00814"/>
    <w:rsid w:val="7AF31ED6"/>
    <w:rsid w:val="7B087CB8"/>
    <w:rsid w:val="7B0B55DC"/>
    <w:rsid w:val="7BAE4E46"/>
    <w:rsid w:val="7C7D53FD"/>
    <w:rsid w:val="7D251B05"/>
    <w:rsid w:val="7E7B2932"/>
    <w:rsid w:val="7F067DA4"/>
    <w:rsid w:val="7F6E0E62"/>
    <w:rsid w:val="7FFF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16"/>
    <w:qFormat/>
    <w:uiPriority w:val="0"/>
    <w:pPr>
      <w:keepNext/>
      <w:keepLines/>
      <w:spacing w:before="340" w:after="330" w:line="576" w:lineRule="auto"/>
      <w:jc w:val="center"/>
      <w:outlineLvl w:val="0"/>
    </w:pPr>
    <w:rPr>
      <w:rFonts w:ascii="Calibri" w:hAnsi="Calibri" w:eastAsia="宋体" w:cs="Times New Roman"/>
      <w:b/>
      <w:kern w:val="44"/>
      <w:sz w:val="30"/>
      <w:szCs w:val="22"/>
      <w:lang w:eastAsia="zh-CN"/>
    </w:rPr>
  </w:style>
  <w:style w:type="paragraph" w:styleId="3">
    <w:name w:val="heading 2"/>
    <w:basedOn w:val="1"/>
    <w:next w:val="4"/>
    <w:link w:val="15"/>
    <w:semiHidden/>
    <w:unhideWhenUsed/>
    <w:qFormat/>
    <w:uiPriority w:val="0"/>
    <w:pPr>
      <w:keepNext/>
      <w:keepLines/>
      <w:spacing w:before="40" w:after="40" w:line="240" w:lineRule="auto"/>
      <w:jc w:val="center"/>
      <w:outlineLvl w:val="1"/>
    </w:pPr>
    <w:rPr>
      <w:rFonts w:ascii="Arial" w:hAnsi="Arial" w:eastAsia="宋体" w:cs="Times New Roman"/>
      <w:b/>
      <w:kern w:val="0"/>
      <w:sz w:val="30"/>
      <w:szCs w:val="44"/>
      <w:lang w:eastAsia="zh-CN"/>
    </w:rPr>
  </w:style>
  <w:style w:type="paragraph" w:styleId="5">
    <w:name w:val="heading 3"/>
    <w:basedOn w:val="1"/>
    <w:next w:val="1"/>
    <w:link w:val="14"/>
    <w:semiHidden/>
    <w:unhideWhenUsed/>
    <w:qFormat/>
    <w:uiPriority w:val="0"/>
    <w:pPr>
      <w:keepNext/>
      <w:keepLines/>
      <w:spacing w:before="20" w:beforeLines="0" w:beforeAutospacing="0" w:after="20" w:afterLines="0" w:afterAutospacing="0" w:line="413" w:lineRule="auto"/>
      <w:jc w:val="center"/>
      <w:outlineLvl w:val="2"/>
    </w:pPr>
    <w:rPr>
      <w:rFonts w:ascii="Times New Roman" w:hAnsi="Times New Roman" w:eastAsia="宋体" w:cs="宋体"/>
      <w:b/>
      <w:kern w:val="2"/>
      <w:sz w:val="24"/>
      <w:szCs w:val="24"/>
      <w:lang w:val="zh-CN" w:eastAsia="zh-CN" w:bidi="zh-CN"/>
    </w:rPr>
  </w:style>
  <w:style w:type="paragraph" w:styleId="6">
    <w:name w:val="heading 4"/>
    <w:basedOn w:val="1"/>
    <w:next w:val="1"/>
    <w:semiHidden/>
    <w:unhideWhenUsed/>
    <w:qFormat/>
    <w:uiPriority w:val="0"/>
    <w:pPr>
      <w:keepNext/>
      <w:keepLines/>
      <w:spacing w:beforeLines="0" w:beforeAutospacing="0" w:afterLines="0" w:afterAutospacing="0" w:line="400" w:lineRule="exact"/>
      <w:jc w:val="center"/>
      <w:outlineLvl w:val="3"/>
    </w:pPr>
    <w:rPr>
      <w:rFonts w:ascii="Times New Roman" w:hAnsi="Times New Roman" w:eastAsia="宋体" w:cs="Arial"/>
      <w:color w:val="000000"/>
      <w:kern w:val="2"/>
      <w:sz w:val="24"/>
      <w:szCs w:val="21"/>
      <w:lang w:eastAsia="zh-CN"/>
    </w:rPr>
  </w:style>
  <w:style w:type="paragraph" w:styleId="7">
    <w:name w:val="heading 5"/>
    <w:basedOn w:val="1"/>
    <w:next w:val="1"/>
    <w:semiHidden/>
    <w:unhideWhenUsed/>
    <w:qFormat/>
    <w:uiPriority w:val="0"/>
    <w:pPr>
      <w:keepNext/>
      <w:keepLines/>
      <w:spacing w:beforeLines="0" w:beforeAutospacing="0" w:afterLines="0" w:afterAutospacing="0" w:line="560" w:lineRule="exact"/>
      <w:outlineLvl w:val="4"/>
    </w:pPr>
    <w:rPr>
      <w:rFonts w:ascii="Times New Roman" w:hAnsi="Times New Roman" w:eastAsia="宋体"/>
      <w:sz w:val="28"/>
    </w:rPr>
  </w:style>
  <w:style w:type="paragraph" w:styleId="8">
    <w:name w:val="heading 6"/>
    <w:basedOn w:val="1"/>
    <w:next w:val="1"/>
    <w:semiHidden/>
    <w:unhideWhenUsed/>
    <w:qFormat/>
    <w:uiPriority w:val="0"/>
    <w:pPr>
      <w:keepNext/>
      <w:keepLines/>
      <w:spacing w:before="240" w:beforeLines="0" w:beforeAutospacing="0" w:after="64" w:afterLines="0" w:afterAutospacing="0" w:line="317" w:lineRule="auto"/>
      <w:outlineLvl w:val="5"/>
    </w:pPr>
    <w:rPr>
      <w:rFonts w:ascii="Arial" w:hAnsi="Arial" w:eastAsia="宋体"/>
      <w:sz w:val="2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9">
    <w:name w:val="Body Text"/>
    <w:basedOn w:val="1"/>
    <w:qFormat/>
    <w:uiPriority w:val="0"/>
    <w:pPr>
      <w:spacing w:after="120" w:afterLines="0" w:afterAutospacing="0"/>
    </w:pPr>
  </w:style>
  <w:style w:type="paragraph" w:styleId="10">
    <w:name w:val="Body Text Indent"/>
    <w:basedOn w:val="1"/>
    <w:qFormat/>
    <w:uiPriority w:val="0"/>
    <w:pPr>
      <w:spacing w:after="120" w:afterLines="0" w:afterAutospacing="0"/>
      <w:ind w:left="420" w:leftChars="200"/>
    </w:pPr>
  </w:style>
  <w:style w:type="paragraph" w:customStyle="1" w:styleId="13">
    <w:name w:val="表格"/>
    <w:basedOn w:val="1"/>
    <w:qFormat/>
    <w:uiPriority w:val="0"/>
    <w:pPr>
      <w:widowControl/>
      <w:snapToGrid w:val="0"/>
      <w:spacing w:line="240" w:lineRule="auto"/>
      <w:jc w:val="center"/>
      <w:textAlignment w:val="center"/>
    </w:pPr>
    <w:rPr>
      <w:rFonts w:ascii="Times New Roman" w:hAnsi="Times New Roman" w:eastAsia="宋体"/>
      <w:color w:val="000000"/>
      <w:szCs w:val="15"/>
      <w:u w:val="none"/>
      <w:lang w:eastAsia="zh-CN" w:bidi="ar"/>
    </w:rPr>
  </w:style>
  <w:style w:type="character" w:customStyle="1" w:styleId="14">
    <w:name w:val="标题 3 Char"/>
    <w:link w:val="5"/>
    <w:qFormat/>
    <w:uiPriority w:val="0"/>
    <w:rPr>
      <w:rFonts w:ascii="Times New Roman" w:hAnsi="Times New Roman" w:eastAsia="宋体" w:cs="宋体"/>
      <w:b/>
      <w:color w:val="000000"/>
      <w:kern w:val="2"/>
      <w:sz w:val="24"/>
      <w:szCs w:val="24"/>
      <w:lang w:val="zh-CN" w:eastAsia="zh-CN" w:bidi="zh-CN"/>
    </w:rPr>
  </w:style>
  <w:style w:type="character" w:customStyle="1" w:styleId="15">
    <w:name w:val="标题 2 字符"/>
    <w:link w:val="3"/>
    <w:qFormat/>
    <w:uiPriority w:val="0"/>
    <w:rPr>
      <w:rFonts w:ascii="Arial" w:hAnsi="Arial" w:eastAsia="宋体" w:cs="Times New Roman"/>
      <w:b/>
      <w:color w:val="000000"/>
      <w:kern w:val="2"/>
      <w:sz w:val="28"/>
      <w:szCs w:val="22"/>
      <w:lang w:val="zh-CN" w:eastAsia="zh-CN" w:bidi="zh-CN"/>
    </w:rPr>
  </w:style>
  <w:style w:type="character" w:customStyle="1" w:styleId="16">
    <w:name w:val="标题 1 字符"/>
    <w:link w:val="2"/>
    <w:qFormat/>
    <w:uiPriority w:val="0"/>
    <w:rPr>
      <w:rFonts w:ascii="Calibri" w:hAnsi="Calibri" w:eastAsia="宋体" w:cs="Times New Roman"/>
      <w:b/>
      <w:kern w:val="44"/>
      <w:sz w:val="30"/>
      <w:szCs w:val="22"/>
      <w:lang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2022-02-17T07:27:00Z</dcterms:created>
  <dc:creator>DELL</dc:creator>
  <cp:lastModifiedBy>采采</cp:lastModifiedBy>
  <cp:lastPrinted>2024-04-22T10:02:00Z</cp:lastPrinted>
  <dcterms:modified xsi:type="dcterms:W3CDTF">2024-04-23T02:17:34Z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8A8303515531420C92CDAD7245034366_13</vt:lpwstr>
  </property>
</Properties>
</file>