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宋体" w:hAnsi="宋体" w:eastAsia="宋体" w:cs="宋体"/>
          <w:bCs/>
          <w:color w:val="000000" w:themeColor="text1"/>
          <w:kern w:val="2"/>
          <w:sz w:val="21"/>
          <w:szCs w:val="21"/>
          <w:highlight w:val="none"/>
          <w:lang w:val="en-US" w:eastAsia="zh-CN" w:bidi="ar-SA"/>
          <w14:textFill>
            <w14:solidFill>
              <w14:schemeClr w14:val="tx1"/>
            </w14:solidFill>
          </w14:textFill>
        </w:rPr>
      </w:pPr>
      <w:bookmarkStart w:id="29" w:name="_GoBack"/>
      <w:bookmarkEnd w:id="29"/>
      <w:r>
        <w:rPr>
          <w:rFonts w:hint="eastAsia" w:ascii="宋体" w:hAnsi="宋体" w:eastAsia="宋体" w:cs="宋体"/>
          <w:b/>
          <w:bCs w:val="0"/>
          <w:color w:val="000000" w:themeColor="text1"/>
          <w:kern w:val="2"/>
          <w:sz w:val="28"/>
          <w:szCs w:val="28"/>
          <w:highlight w:val="none"/>
          <w:lang w:val="en-US" w:eastAsia="zh-CN" w:bidi="ar-SA"/>
          <w14:textFill>
            <w14:solidFill>
              <w14:schemeClr w14:val="tx1"/>
            </w14:solidFill>
          </w14:textFill>
        </w:rPr>
        <w:t>东关历史文化街区无线网络覆盖建设项目竞争性磋商公告</w:t>
      </w:r>
    </w:p>
    <w:p>
      <w:pPr>
        <w:adjustRightInd w:val="0"/>
        <w:snapToGrid w:val="0"/>
        <w:spacing w:line="360" w:lineRule="auto"/>
        <w:ind w:firstLine="420" w:firstLineChars="200"/>
        <w:rPr>
          <w:rFonts w:ascii="宋体" w:hAnsi="宋体" w:eastAsia="宋体" w:cs="宋体"/>
          <w:color w:val="000000" w:themeColor="text1"/>
          <w:szCs w:val="21"/>
          <w:highlight w:val="none"/>
          <w14:textFill>
            <w14:solidFill>
              <w14:schemeClr w14:val="tx1"/>
            </w14:solidFill>
          </w14:textFill>
        </w:rPr>
      </w:pPr>
      <w:bookmarkStart w:id="0" w:name="_Toc28359002"/>
      <w:bookmarkStart w:id="1" w:name="_Toc35393790"/>
      <w:bookmarkStart w:id="2" w:name="_Toc35393621"/>
      <w:bookmarkStart w:id="3" w:name="_Toc28359079"/>
      <w:bookmarkStart w:id="4" w:name="_Hlk24379207"/>
      <w:r>
        <w:rPr>
          <w:rFonts w:hint="eastAsia" w:ascii="宋体" w:hAnsi="宋体" w:eastAsia="宋体" w:cs="宋体"/>
          <w:color w:val="000000" w:themeColor="text1"/>
          <w:szCs w:val="21"/>
          <w:highlight w:val="none"/>
          <w14:textFill>
            <w14:solidFill>
              <w14:schemeClr w14:val="tx1"/>
            </w14:solidFill>
          </w14:textFill>
        </w:rPr>
        <w:t>受</w:t>
      </w:r>
      <w:r>
        <w:rPr>
          <w:rFonts w:hint="eastAsia" w:ascii="宋体" w:hAnsi="宋体" w:eastAsia="宋体" w:cs="宋体"/>
          <w:color w:val="000000" w:themeColor="text1"/>
          <w:szCs w:val="21"/>
          <w:highlight w:val="none"/>
          <w:u w:val="single"/>
          <w:lang w:eastAsia="zh-CN"/>
          <w14:textFill>
            <w14:solidFill>
              <w14:schemeClr w14:val="tx1"/>
            </w14:solidFill>
          </w14:textFill>
        </w:rPr>
        <w:t>扬州市名城建设有限公司</w:t>
      </w:r>
      <w:r>
        <w:rPr>
          <w:rFonts w:hint="eastAsia" w:ascii="宋体" w:hAnsi="宋体" w:eastAsia="宋体" w:cs="宋体"/>
          <w:color w:val="000000" w:themeColor="text1"/>
          <w:szCs w:val="21"/>
          <w:highlight w:val="none"/>
          <w14:textFill>
            <w14:solidFill>
              <w14:schemeClr w14:val="tx1"/>
            </w14:solidFill>
          </w14:textFill>
        </w:rPr>
        <w:t>的委托，</w:t>
      </w:r>
      <w:r>
        <w:rPr>
          <w:rFonts w:hint="eastAsia" w:ascii="宋体" w:hAnsi="宋体" w:eastAsia="宋体" w:cs="宋体"/>
          <w:color w:val="000000" w:themeColor="text1"/>
          <w:szCs w:val="21"/>
          <w:highlight w:val="none"/>
          <w:u w:val="single"/>
          <w14:textFill>
            <w14:solidFill>
              <w14:schemeClr w14:val="tx1"/>
            </w14:solidFill>
          </w14:textFill>
        </w:rPr>
        <w:t>江苏嘉加诚工程投资咨询有限公司</w:t>
      </w:r>
      <w:r>
        <w:rPr>
          <w:rFonts w:hint="eastAsia" w:ascii="宋体" w:hAnsi="宋体" w:eastAsia="宋体" w:cs="宋体"/>
          <w:color w:val="000000" w:themeColor="text1"/>
          <w:szCs w:val="21"/>
          <w:highlight w:val="none"/>
          <w14:textFill>
            <w14:solidFill>
              <w14:schemeClr w14:val="tx1"/>
            </w14:solidFill>
          </w14:textFill>
        </w:rPr>
        <w:t>就其</w:t>
      </w:r>
      <w:r>
        <w:rPr>
          <w:rFonts w:hint="eastAsia" w:ascii="宋体" w:hAnsi="宋体" w:eastAsia="宋体" w:cs="宋体"/>
          <w:color w:val="000000" w:themeColor="text1"/>
          <w:szCs w:val="21"/>
          <w:highlight w:val="none"/>
          <w:u w:val="single"/>
          <w:lang w:eastAsia="zh-CN"/>
          <w14:textFill>
            <w14:solidFill>
              <w14:schemeClr w14:val="tx1"/>
            </w14:solidFill>
          </w14:textFill>
        </w:rPr>
        <w:t>东关历史文化街区无线网络覆盖建设项目</w:t>
      </w:r>
      <w:r>
        <w:rPr>
          <w:rFonts w:hint="eastAsia" w:ascii="宋体" w:hAnsi="宋体" w:eastAsia="宋体" w:cs="宋体"/>
          <w:color w:val="000000" w:themeColor="text1"/>
          <w:szCs w:val="21"/>
          <w:highlight w:val="none"/>
          <w14:textFill>
            <w14:solidFill>
              <w14:schemeClr w14:val="tx1"/>
            </w14:solidFill>
          </w14:textFill>
        </w:rPr>
        <w:t>进行竞争性磋商采购，现欢迎符合相关条件的供应商参加磋商。</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0" w:hRule="atLeast"/>
        </w:trPr>
        <w:tc>
          <w:tcPr>
            <w:tcW w:w="10000" w:type="dxa"/>
            <w:noWrap w:val="0"/>
            <w:vAlign w:val="top"/>
          </w:tcPr>
          <w:p>
            <w:pPr>
              <w:adjustRightInd w:val="0"/>
              <w:snapToGrid w:val="0"/>
              <w:spacing w:line="360" w:lineRule="auto"/>
              <w:ind w:firstLine="420" w:firstLineChars="200"/>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项目概况</w:t>
            </w:r>
          </w:p>
          <w:p>
            <w:pPr>
              <w:adjustRightInd w:val="0"/>
              <w:snapToGrid w:val="0"/>
              <w:spacing w:line="360" w:lineRule="auto"/>
              <w:ind w:firstLine="420" w:firstLineChars="200"/>
              <w:rPr>
                <w:rFonts w:ascii="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u w:val="single"/>
                <w:lang w:eastAsia="zh-CN"/>
                <w14:textFill>
                  <w14:solidFill>
                    <w14:schemeClr w14:val="tx1"/>
                  </w14:solidFill>
                </w14:textFill>
              </w:rPr>
              <w:t>东关历史文化街区无线网络覆盖建设项目</w:t>
            </w:r>
            <w:r>
              <w:rPr>
                <w:rFonts w:hint="eastAsia" w:ascii="宋体" w:hAnsi="宋体" w:eastAsia="宋体" w:cs="宋体"/>
                <w:color w:val="000000" w:themeColor="text1"/>
                <w:szCs w:val="21"/>
                <w:highlight w:val="none"/>
                <w14:textFill>
                  <w14:solidFill>
                    <w14:schemeClr w14:val="tx1"/>
                  </w14:solidFill>
                </w14:textFill>
              </w:rPr>
              <w:t>的潜在</w:t>
            </w:r>
            <w:r>
              <w:rPr>
                <w:rStyle w:val="6"/>
                <w:rFonts w:hint="default"/>
                <w:color w:val="000000" w:themeColor="text1"/>
                <w:kern w:val="0"/>
                <w:highlight w:val="none"/>
                <w14:textFill>
                  <w14:solidFill>
                    <w14:schemeClr w14:val="tx1"/>
                  </w14:solidFill>
                </w14:textFill>
              </w:rPr>
              <w:t>供应商</w:t>
            </w:r>
            <w:r>
              <w:rPr>
                <w:rFonts w:hint="eastAsia" w:ascii="宋体" w:hAnsi="宋体" w:eastAsia="宋体" w:cs="宋体"/>
                <w:color w:val="000000" w:themeColor="text1"/>
                <w:szCs w:val="21"/>
                <w:highlight w:val="none"/>
                <w14:textFill>
                  <w14:solidFill>
                    <w14:schemeClr w14:val="tx1"/>
                  </w14:solidFill>
                </w14:textFill>
              </w:rPr>
              <w:t>可在</w:t>
            </w:r>
            <w:r>
              <w:rPr>
                <w:rFonts w:hint="eastAsia" w:ascii="宋体" w:hAnsi="宋体" w:eastAsia="宋体" w:cs="宋体"/>
                <w:color w:val="000000" w:themeColor="text1"/>
                <w:szCs w:val="21"/>
                <w:highlight w:val="none"/>
                <w:u w:val="single"/>
                <w14:textFill>
                  <w14:solidFill>
                    <w14:schemeClr w14:val="tx1"/>
                  </w14:solidFill>
                </w14:textFill>
              </w:rPr>
              <w:t>江苏嘉加诚工程投资咨询有限公司</w:t>
            </w:r>
            <w:r>
              <w:rPr>
                <w:rFonts w:hint="eastAsia" w:ascii="宋体" w:hAnsi="宋体" w:eastAsia="宋体" w:cs="宋体"/>
                <w:color w:val="000000" w:themeColor="text1"/>
                <w:szCs w:val="21"/>
                <w:highlight w:val="none"/>
                <w14:textFill>
                  <w14:solidFill>
                    <w14:schemeClr w14:val="tx1"/>
                  </w14:solidFill>
                </w14:textFill>
              </w:rPr>
              <w:t>获取</w:t>
            </w:r>
            <w:r>
              <w:rPr>
                <w:rStyle w:val="6"/>
                <w:rFonts w:hint="default"/>
                <w:color w:val="000000" w:themeColor="text1"/>
                <w:kern w:val="0"/>
                <w:highlight w:val="none"/>
                <w14:textFill>
                  <w14:solidFill>
                    <w14:schemeClr w14:val="tx1"/>
                  </w14:solidFill>
                </w14:textFill>
              </w:rPr>
              <w:t>采购文件</w:t>
            </w:r>
            <w:r>
              <w:rPr>
                <w:rFonts w:hint="eastAsia" w:ascii="宋体" w:hAnsi="宋体" w:eastAsia="宋体" w:cs="宋体"/>
                <w:color w:val="000000" w:themeColor="text1"/>
                <w:szCs w:val="21"/>
                <w:highlight w:val="none"/>
                <w14:textFill>
                  <w14:solidFill>
                    <w14:schemeClr w14:val="tx1"/>
                  </w14:solidFill>
                </w14:textFill>
              </w:rPr>
              <w:t>，并于</w:t>
            </w:r>
            <w:r>
              <w:rPr>
                <w:rFonts w:hint="eastAsia" w:ascii="宋体" w:hAnsi="宋体" w:eastAsia="宋体" w:cs="宋体"/>
                <w:color w:val="000000" w:themeColor="text1"/>
                <w:szCs w:val="21"/>
                <w:highlight w:val="none"/>
                <w:u w:val="single"/>
                <w14:textFill>
                  <w14:solidFill>
                    <w14:schemeClr w14:val="tx1"/>
                  </w14:solidFill>
                </w14:textFill>
              </w:rPr>
              <w:t>202</w:t>
            </w:r>
            <w:r>
              <w:rPr>
                <w:rFonts w:hint="eastAsia" w:ascii="宋体" w:hAnsi="宋体" w:eastAsia="宋体" w:cs="宋体"/>
                <w:color w:val="000000" w:themeColor="text1"/>
                <w:szCs w:val="21"/>
                <w:highlight w:val="none"/>
                <w:u w:val="single"/>
                <w:lang w:val="en-US" w:eastAsia="zh-CN"/>
                <w14:textFill>
                  <w14:solidFill>
                    <w14:schemeClr w14:val="tx1"/>
                  </w14:solidFill>
                </w14:textFill>
              </w:rPr>
              <w:t>4</w:t>
            </w:r>
            <w:r>
              <w:rPr>
                <w:rFonts w:hint="eastAsia" w:ascii="宋体" w:hAnsi="宋体" w:eastAsia="宋体" w:cs="宋体"/>
                <w:color w:val="000000" w:themeColor="text1"/>
                <w:szCs w:val="21"/>
                <w:highlight w:val="none"/>
                <w:u w:val="single"/>
                <w14:textFill>
                  <w14:solidFill>
                    <w14:schemeClr w14:val="tx1"/>
                  </w14:solidFill>
                </w14:textFill>
              </w:rPr>
              <w:t>年0</w:t>
            </w:r>
            <w:r>
              <w:rPr>
                <w:rFonts w:hint="eastAsia" w:ascii="宋体" w:hAnsi="宋体" w:eastAsia="宋体" w:cs="宋体"/>
                <w:color w:val="000000" w:themeColor="text1"/>
                <w:szCs w:val="21"/>
                <w:highlight w:val="none"/>
                <w:u w:val="single"/>
                <w:lang w:val="en-US" w:eastAsia="zh-CN"/>
                <w14:textFill>
                  <w14:solidFill>
                    <w14:schemeClr w14:val="tx1"/>
                  </w14:solidFill>
                </w14:textFill>
              </w:rPr>
              <w:t>4</w:t>
            </w:r>
            <w:r>
              <w:rPr>
                <w:rFonts w:hint="eastAsia" w:ascii="宋体" w:hAnsi="宋体" w:eastAsia="宋体" w:cs="宋体"/>
                <w:color w:val="000000" w:themeColor="text1"/>
                <w:szCs w:val="21"/>
                <w:highlight w:val="none"/>
                <w:u w:val="single"/>
                <w14:textFill>
                  <w14:solidFill>
                    <w14:schemeClr w14:val="tx1"/>
                  </w14:solidFill>
                </w14:textFill>
              </w:rPr>
              <w:t>月</w:t>
            </w:r>
            <w:r>
              <w:rPr>
                <w:rFonts w:hint="eastAsia" w:ascii="宋体" w:hAnsi="宋体" w:eastAsia="宋体" w:cs="宋体"/>
                <w:color w:val="000000" w:themeColor="text1"/>
                <w:szCs w:val="21"/>
                <w:highlight w:val="none"/>
                <w:u w:val="single"/>
                <w:lang w:val="en-US" w:eastAsia="zh-CN"/>
                <w14:textFill>
                  <w14:solidFill>
                    <w14:schemeClr w14:val="tx1"/>
                  </w14:solidFill>
                </w14:textFill>
              </w:rPr>
              <w:t>22</w:t>
            </w:r>
            <w:r>
              <w:rPr>
                <w:rFonts w:hint="eastAsia" w:ascii="宋体" w:hAnsi="宋体" w:eastAsia="宋体" w:cs="宋体"/>
                <w:color w:val="000000" w:themeColor="text1"/>
                <w:szCs w:val="21"/>
                <w:highlight w:val="none"/>
                <w:u w:val="single"/>
                <w14:textFill>
                  <w14:solidFill>
                    <w14:schemeClr w14:val="tx1"/>
                  </w14:solidFill>
                </w14:textFill>
              </w:rPr>
              <w:t>日</w:t>
            </w:r>
            <w:r>
              <w:rPr>
                <w:rFonts w:hint="eastAsia" w:ascii="宋体" w:hAnsi="宋体" w:eastAsia="宋体" w:cs="宋体"/>
                <w:color w:val="000000" w:themeColor="text1"/>
                <w:szCs w:val="21"/>
                <w:highlight w:val="none"/>
                <w:u w:val="single"/>
                <w:lang w:val="en-US" w:eastAsia="zh-CN"/>
                <w14:textFill>
                  <w14:solidFill>
                    <w14:schemeClr w14:val="tx1"/>
                  </w14:solidFill>
                </w14:textFill>
              </w:rPr>
              <w:t>15</w:t>
            </w:r>
            <w:r>
              <w:rPr>
                <w:rFonts w:hint="eastAsia" w:ascii="宋体" w:hAnsi="宋体" w:eastAsia="宋体" w:cs="宋体"/>
                <w:color w:val="000000" w:themeColor="text1"/>
                <w:szCs w:val="21"/>
                <w:highlight w:val="none"/>
                <w:u w:val="single"/>
                <w14:textFill>
                  <w14:solidFill>
                    <w14:schemeClr w14:val="tx1"/>
                  </w14:solidFill>
                </w14:textFill>
              </w:rPr>
              <w:t>点</w:t>
            </w:r>
            <w:r>
              <w:rPr>
                <w:rFonts w:hint="eastAsia" w:ascii="宋体" w:hAnsi="宋体" w:eastAsia="宋体" w:cs="宋体"/>
                <w:color w:val="000000" w:themeColor="text1"/>
                <w:szCs w:val="21"/>
                <w:highlight w:val="none"/>
                <w:u w:val="single"/>
                <w:lang w:val="en-US" w:eastAsia="zh-CN"/>
                <w14:textFill>
                  <w14:solidFill>
                    <w14:schemeClr w14:val="tx1"/>
                  </w14:solidFill>
                </w14:textFill>
              </w:rPr>
              <w:t>00</w:t>
            </w:r>
            <w:r>
              <w:rPr>
                <w:rFonts w:hint="eastAsia" w:ascii="宋体" w:hAnsi="宋体" w:eastAsia="宋体" w:cs="宋体"/>
                <w:color w:val="000000" w:themeColor="text1"/>
                <w:szCs w:val="21"/>
                <w:highlight w:val="none"/>
                <w:u w:val="single"/>
                <w14:textFill>
                  <w14:solidFill>
                    <w14:schemeClr w14:val="tx1"/>
                  </w14:solidFill>
                </w14:textFill>
              </w:rPr>
              <w:t>分</w:t>
            </w:r>
            <w:r>
              <w:rPr>
                <w:rFonts w:hint="eastAsia" w:ascii="宋体" w:hAnsi="宋体" w:eastAsia="宋体" w:cs="宋体"/>
                <w:color w:val="000000" w:themeColor="text1"/>
                <w:szCs w:val="21"/>
                <w:highlight w:val="none"/>
                <w14:textFill>
                  <w14:solidFill>
                    <w14:schemeClr w14:val="tx1"/>
                  </w14:solidFill>
                </w14:textFill>
              </w:rPr>
              <w:t>（北京时间）前递交</w:t>
            </w:r>
            <w:r>
              <w:rPr>
                <w:rStyle w:val="6"/>
                <w:rFonts w:hint="default"/>
                <w:color w:val="000000" w:themeColor="text1"/>
                <w:kern w:val="0"/>
                <w:highlight w:val="none"/>
                <w14:textFill>
                  <w14:solidFill>
                    <w14:schemeClr w14:val="tx1"/>
                  </w14:solidFill>
                </w14:textFill>
              </w:rPr>
              <w:t>响应文件</w:t>
            </w:r>
            <w:r>
              <w:rPr>
                <w:rFonts w:hint="eastAsia" w:ascii="宋体" w:hAnsi="宋体" w:eastAsia="宋体" w:cs="宋体"/>
                <w:color w:val="000000" w:themeColor="text1"/>
                <w:szCs w:val="21"/>
                <w:highlight w:val="none"/>
                <w14:textFill>
                  <w14:solidFill>
                    <w14:schemeClr w14:val="tx1"/>
                  </w14:solidFill>
                </w14:textFill>
              </w:rPr>
              <w:t>。</w:t>
            </w:r>
          </w:p>
        </w:tc>
      </w:tr>
    </w:tbl>
    <w:p>
      <w:pPr>
        <w:adjustRightInd w:val="0"/>
        <w:snapToGrid w:val="0"/>
        <w:spacing w:line="360" w:lineRule="auto"/>
        <w:ind w:firstLine="422" w:firstLineChars="200"/>
        <w:rPr>
          <w:rFonts w:ascii="宋体" w:hAnsi="宋体" w:eastAsia="宋体" w:cs="宋体"/>
          <w:b/>
          <w:color w:val="000000" w:themeColor="text1"/>
          <w:szCs w:val="21"/>
          <w:highlight w:val="none"/>
          <w14:textFill>
            <w14:solidFill>
              <w14:schemeClr w14:val="tx1"/>
            </w14:solidFill>
          </w14:textFill>
        </w:rPr>
      </w:pPr>
      <w:r>
        <w:rPr>
          <w:rFonts w:hint="eastAsia" w:ascii="宋体" w:hAnsi="宋体" w:eastAsia="宋体" w:cs="宋体"/>
          <w:b/>
          <w:color w:val="000000" w:themeColor="text1"/>
          <w:szCs w:val="21"/>
          <w:highlight w:val="none"/>
          <w14:textFill>
            <w14:solidFill>
              <w14:schemeClr w14:val="tx1"/>
            </w14:solidFill>
          </w14:textFill>
        </w:rPr>
        <w:t>一、项目基本情况</w:t>
      </w:r>
      <w:bookmarkEnd w:id="0"/>
      <w:bookmarkEnd w:id="1"/>
      <w:bookmarkEnd w:id="2"/>
      <w:bookmarkEnd w:id="3"/>
    </w:p>
    <w:p>
      <w:pPr>
        <w:pStyle w:val="7"/>
        <w:adjustRightInd w:val="0"/>
        <w:snapToGrid w:val="0"/>
        <w:spacing w:line="360" w:lineRule="auto"/>
        <w:rPr>
          <w:rFonts w:hint="eastAsia" w:ascii="宋体" w:hAnsi="宋体" w:eastAsia="宋体" w:cs="宋体"/>
          <w:bCs/>
          <w:color w:val="000000" w:themeColor="text1"/>
          <w:szCs w:val="21"/>
          <w:highlight w:val="none"/>
          <w:lang w:eastAsia="zh-CN"/>
          <w14:textFill>
            <w14:solidFill>
              <w14:schemeClr w14:val="tx1"/>
            </w14:solidFill>
          </w14:textFill>
        </w:rPr>
      </w:pPr>
      <w:r>
        <w:rPr>
          <w:rFonts w:hint="eastAsia" w:ascii="宋体" w:hAnsi="宋体" w:eastAsia="宋体" w:cs="宋体"/>
          <w:bCs/>
          <w:color w:val="000000" w:themeColor="text1"/>
          <w:szCs w:val="21"/>
          <w:highlight w:val="none"/>
          <w14:textFill>
            <w14:solidFill>
              <w14:schemeClr w14:val="tx1"/>
            </w14:solidFill>
          </w14:textFill>
        </w:rPr>
        <w:t>1、项目编号：</w:t>
      </w:r>
      <w:r>
        <w:rPr>
          <w:rFonts w:hint="eastAsia" w:ascii="宋体" w:hAnsi="宋体" w:eastAsia="宋体" w:cs="宋体"/>
          <w:bCs/>
          <w:color w:val="000000" w:themeColor="text1"/>
          <w:szCs w:val="21"/>
          <w:highlight w:val="none"/>
          <w:lang w:eastAsia="zh-CN"/>
          <w14:textFill>
            <w14:solidFill>
              <w14:schemeClr w14:val="tx1"/>
            </w14:solidFill>
          </w14:textFill>
        </w:rPr>
        <w:t>MCJS-WLJS-2024005号</w:t>
      </w:r>
    </w:p>
    <w:p>
      <w:pPr>
        <w:pStyle w:val="7"/>
        <w:adjustRightInd w:val="0"/>
        <w:snapToGrid w:val="0"/>
        <w:spacing w:line="360" w:lineRule="auto"/>
        <w:rPr>
          <w:rFonts w:hint="eastAsia" w:ascii="宋体" w:hAnsi="宋体" w:eastAsia="宋体" w:cs="宋体"/>
          <w:bCs/>
          <w:color w:val="000000" w:themeColor="text1"/>
          <w:szCs w:val="21"/>
          <w:highlight w:val="none"/>
          <w:lang w:eastAsia="zh-CN"/>
          <w14:textFill>
            <w14:solidFill>
              <w14:schemeClr w14:val="tx1"/>
            </w14:solidFill>
          </w14:textFill>
        </w:rPr>
      </w:pPr>
      <w:r>
        <w:rPr>
          <w:rFonts w:hint="eastAsia" w:ascii="宋体" w:hAnsi="宋体" w:eastAsia="宋体" w:cs="宋体"/>
          <w:bCs/>
          <w:color w:val="000000" w:themeColor="text1"/>
          <w:szCs w:val="21"/>
          <w:highlight w:val="none"/>
          <w14:textFill>
            <w14:solidFill>
              <w14:schemeClr w14:val="tx1"/>
            </w14:solidFill>
          </w14:textFill>
        </w:rPr>
        <w:t>2、项目名称：</w:t>
      </w:r>
      <w:bookmarkEnd w:id="4"/>
      <w:r>
        <w:rPr>
          <w:rFonts w:hint="eastAsia" w:ascii="宋体" w:hAnsi="宋体" w:eastAsia="宋体" w:cs="宋体"/>
          <w:bCs/>
          <w:color w:val="000000" w:themeColor="text1"/>
          <w:szCs w:val="21"/>
          <w:highlight w:val="none"/>
          <w:lang w:eastAsia="zh-CN"/>
          <w14:textFill>
            <w14:solidFill>
              <w14:schemeClr w14:val="tx1"/>
            </w14:solidFill>
          </w14:textFill>
        </w:rPr>
        <w:t>东关历史文化街区无线网络覆盖建设项目</w:t>
      </w:r>
    </w:p>
    <w:p>
      <w:pPr>
        <w:pStyle w:val="7"/>
        <w:adjustRightInd w:val="0"/>
        <w:snapToGrid w:val="0"/>
        <w:spacing w:line="360" w:lineRule="auto"/>
        <w:rPr>
          <w:rFonts w:ascii="宋体" w:hAnsi="宋体" w:eastAsia="宋体" w:cs="宋体"/>
          <w:bCs/>
          <w:color w:val="000000" w:themeColor="text1"/>
          <w:szCs w:val="21"/>
          <w:highlight w:val="none"/>
          <w14:textFill>
            <w14:solidFill>
              <w14:schemeClr w14:val="tx1"/>
            </w14:solidFill>
          </w14:textFill>
        </w:rPr>
      </w:pPr>
      <w:r>
        <w:rPr>
          <w:rFonts w:hint="eastAsia" w:ascii="宋体" w:hAnsi="宋体" w:eastAsia="宋体" w:cs="宋体"/>
          <w:bCs/>
          <w:color w:val="000000" w:themeColor="text1"/>
          <w:szCs w:val="21"/>
          <w:highlight w:val="none"/>
          <w14:textFill>
            <w14:solidFill>
              <w14:schemeClr w14:val="tx1"/>
            </w14:solidFill>
          </w14:textFill>
        </w:rPr>
        <w:t>3、采购方式：竞争性磋商</w:t>
      </w:r>
    </w:p>
    <w:p>
      <w:pPr>
        <w:pStyle w:val="7"/>
        <w:adjustRightInd w:val="0"/>
        <w:snapToGrid w:val="0"/>
        <w:spacing w:line="360" w:lineRule="auto"/>
        <w:rPr>
          <w:rFonts w:hint="eastAsia" w:ascii="宋体" w:hAnsi="宋体" w:eastAsia="宋体" w:cs="宋体"/>
          <w:bCs/>
          <w:color w:val="000000" w:themeColor="text1"/>
          <w:szCs w:val="21"/>
          <w:highlight w:val="none"/>
          <w14:textFill>
            <w14:solidFill>
              <w14:schemeClr w14:val="tx1"/>
            </w14:solidFill>
          </w14:textFill>
        </w:rPr>
      </w:pPr>
      <w:r>
        <w:rPr>
          <w:rFonts w:hint="eastAsia" w:ascii="宋体" w:hAnsi="宋体" w:eastAsia="宋体" w:cs="宋体"/>
          <w:bCs/>
          <w:color w:val="000000" w:themeColor="text1"/>
          <w:szCs w:val="21"/>
          <w:highlight w:val="none"/>
          <w14:textFill>
            <w14:solidFill>
              <w14:schemeClr w14:val="tx1"/>
            </w14:solidFill>
          </w14:textFill>
        </w:rPr>
        <w:t>4、预算金额：</w:t>
      </w:r>
      <w:r>
        <w:rPr>
          <w:rFonts w:hint="eastAsia" w:ascii="宋体" w:hAnsi="宋体" w:eastAsia="宋体" w:cs="宋体"/>
          <w:bCs/>
          <w:color w:val="000000" w:themeColor="text1"/>
          <w:szCs w:val="21"/>
          <w:highlight w:val="none"/>
          <w:lang w:val="en-US" w:eastAsia="zh-CN"/>
          <w14:textFill>
            <w14:solidFill>
              <w14:schemeClr w14:val="tx1"/>
            </w14:solidFill>
          </w14:textFill>
        </w:rPr>
        <w:t>36</w:t>
      </w:r>
      <w:r>
        <w:rPr>
          <w:rFonts w:hint="eastAsia" w:ascii="宋体" w:hAnsi="宋体" w:eastAsia="宋体" w:cs="宋体"/>
          <w:bCs/>
          <w:color w:val="000000" w:themeColor="text1"/>
          <w:szCs w:val="21"/>
          <w:highlight w:val="none"/>
          <w14:textFill>
            <w14:solidFill>
              <w14:schemeClr w14:val="tx1"/>
            </w14:solidFill>
          </w14:textFill>
        </w:rPr>
        <w:t>万元</w:t>
      </w:r>
    </w:p>
    <w:p>
      <w:pPr>
        <w:pStyle w:val="7"/>
        <w:adjustRightInd w:val="0"/>
        <w:snapToGrid w:val="0"/>
        <w:spacing w:line="360" w:lineRule="auto"/>
        <w:ind w:right="-176" w:rightChars="-84"/>
        <w:rPr>
          <w:rFonts w:ascii="宋体" w:hAnsi="宋体" w:eastAsia="宋体" w:cs="宋体"/>
          <w:bCs/>
          <w:color w:val="000000" w:themeColor="text1"/>
          <w:szCs w:val="21"/>
          <w:highlight w:val="none"/>
          <w14:textFill>
            <w14:solidFill>
              <w14:schemeClr w14:val="tx1"/>
            </w14:solidFill>
          </w14:textFill>
        </w:rPr>
      </w:pPr>
      <w:r>
        <w:rPr>
          <w:rFonts w:hint="eastAsia" w:ascii="宋体" w:hAnsi="宋体" w:eastAsia="宋体" w:cs="宋体"/>
          <w:bCs/>
          <w:color w:val="000000" w:themeColor="text1"/>
          <w:szCs w:val="21"/>
          <w:highlight w:val="none"/>
          <w14:textFill>
            <w14:solidFill>
              <w14:schemeClr w14:val="tx1"/>
            </w14:solidFill>
          </w14:textFill>
        </w:rPr>
        <w:t>5、</w:t>
      </w:r>
      <w:r>
        <w:rPr>
          <w:rFonts w:hint="eastAsia" w:ascii="宋体" w:hAnsi="宋体" w:eastAsia="宋体" w:cs="宋体"/>
          <w:bCs/>
          <w:color w:val="000000" w:themeColor="text1"/>
          <w:szCs w:val="21"/>
          <w:highlight w:val="none"/>
          <w:lang w:val="zh-CN"/>
          <w14:textFill>
            <w14:solidFill>
              <w14:schemeClr w14:val="tx1"/>
            </w14:solidFill>
          </w14:textFill>
        </w:rPr>
        <w:t>本项目设定最高限价，</w:t>
      </w:r>
      <w:r>
        <w:rPr>
          <w:rFonts w:hint="eastAsia" w:ascii="宋体" w:hAnsi="宋体" w:eastAsia="宋体" w:cs="宋体"/>
          <w:bCs/>
          <w:color w:val="000000" w:themeColor="text1"/>
          <w:szCs w:val="21"/>
          <w:highlight w:val="none"/>
          <w14:textFill>
            <w14:solidFill>
              <w14:schemeClr w14:val="tx1"/>
            </w14:solidFill>
          </w14:textFill>
        </w:rPr>
        <w:t>最高限价同预算价</w:t>
      </w:r>
      <w:r>
        <w:rPr>
          <w:rFonts w:hint="eastAsia" w:ascii="宋体" w:hAnsi="宋体" w:eastAsia="宋体" w:cs="宋体"/>
          <w:bCs/>
          <w:color w:val="000000" w:themeColor="text1"/>
          <w:szCs w:val="21"/>
          <w:highlight w:val="none"/>
          <w:lang w:val="zh-CN"/>
          <w14:textFill>
            <w14:solidFill>
              <w14:schemeClr w14:val="tx1"/>
            </w14:solidFill>
          </w14:textFill>
        </w:rPr>
        <w:t>，最后报价超过最高限价的为无效报价，按照无效响应处理。</w:t>
      </w:r>
    </w:p>
    <w:p>
      <w:pPr>
        <w:pStyle w:val="7"/>
        <w:adjustRightInd w:val="0"/>
        <w:snapToGrid w:val="0"/>
        <w:spacing w:line="360" w:lineRule="auto"/>
        <w:rPr>
          <w:rFonts w:hint="eastAsia" w:ascii="宋体" w:hAnsi="宋体" w:eastAsia="宋体" w:cs="宋体"/>
          <w:bCs/>
          <w:color w:val="000000" w:themeColor="text1"/>
          <w:szCs w:val="21"/>
          <w:highlight w:val="none"/>
          <w14:textFill>
            <w14:solidFill>
              <w14:schemeClr w14:val="tx1"/>
            </w14:solidFill>
          </w14:textFill>
        </w:rPr>
      </w:pPr>
      <w:r>
        <w:rPr>
          <w:rFonts w:hint="eastAsia" w:ascii="宋体" w:hAnsi="宋体" w:eastAsia="宋体" w:cs="宋体"/>
          <w:bCs/>
          <w:color w:val="000000" w:themeColor="text1"/>
          <w:szCs w:val="21"/>
          <w:highlight w:val="none"/>
          <w14:textFill>
            <w14:solidFill>
              <w14:schemeClr w14:val="tx1"/>
            </w14:solidFill>
          </w14:textFill>
        </w:rPr>
        <w:t>6、合同履行期限：自合同签订之日起</w:t>
      </w:r>
      <w:r>
        <w:rPr>
          <w:rFonts w:hint="eastAsia" w:ascii="宋体" w:hAnsi="宋体" w:eastAsia="宋体" w:cs="宋体"/>
          <w:bCs/>
          <w:color w:val="000000" w:themeColor="text1"/>
          <w:szCs w:val="21"/>
          <w:highlight w:val="none"/>
          <w:lang w:val="en-US" w:eastAsia="zh-CN"/>
          <w14:textFill>
            <w14:solidFill>
              <w14:schemeClr w14:val="tx1"/>
            </w14:solidFill>
          </w14:textFill>
        </w:rPr>
        <w:t xml:space="preserve"> 30 </w:t>
      </w:r>
      <w:r>
        <w:rPr>
          <w:rFonts w:hint="eastAsia" w:ascii="宋体" w:hAnsi="宋体" w:eastAsia="宋体" w:cs="宋体"/>
          <w:bCs/>
          <w:color w:val="000000" w:themeColor="text1"/>
          <w:szCs w:val="21"/>
          <w:highlight w:val="none"/>
          <w14:textFill>
            <w14:solidFill>
              <w14:schemeClr w14:val="tx1"/>
            </w14:solidFill>
          </w14:textFill>
        </w:rPr>
        <w:t>日历天内完成。</w:t>
      </w:r>
    </w:p>
    <w:p>
      <w:pPr>
        <w:adjustRightInd w:val="0"/>
        <w:snapToGrid w:val="0"/>
        <w:spacing w:line="360" w:lineRule="auto"/>
        <w:ind w:firstLine="420" w:firstLineChars="200"/>
        <w:rPr>
          <w:rFonts w:ascii="宋体" w:hAnsi="宋体" w:eastAsia="宋体" w:cs="宋体"/>
          <w:bCs/>
          <w:color w:val="000000" w:themeColor="text1"/>
          <w:szCs w:val="21"/>
          <w:highlight w:val="none"/>
          <w14:textFill>
            <w14:solidFill>
              <w14:schemeClr w14:val="tx1"/>
            </w14:solidFill>
          </w14:textFill>
        </w:rPr>
      </w:pPr>
      <w:r>
        <w:rPr>
          <w:rFonts w:hint="eastAsia" w:ascii="宋体" w:hAnsi="宋体" w:eastAsia="宋体" w:cs="宋体"/>
          <w:bCs/>
          <w:color w:val="000000" w:themeColor="text1"/>
          <w:szCs w:val="21"/>
          <w:highlight w:val="none"/>
          <w:lang w:val="zh-CN"/>
          <w14:textFill>
            <w14:solidFill>
              <w14:schemeClr w14:val="tx1"/>
            </w14:solidFill>
          </w14:textFill>
        </w:rPr>
        <w:t>7、采购需求：具体要求</w:t>
      </w:r>
      <w:r>
        <w:rPr>
          <w:rFonts w:hint="eastAsia" w:ascii="宋体" w:hAnsi="宋体" w:eastAsia="宋体" w:cs="宋体"/>
          <w:color w:val="000000" w:themeColor="text1"/>
          <w:kern w:val="0"/>
          <w:szCs w:val="21"/>
          <w:highlight w:val="none"/>
          <w14:textFill>
            <w14:solidFill>
              <w14:schemeClr w14:val="tx1"/>
            </w14:solidFill>
          </w14:textFill>
        </w:rPr>
        <w:t>详见磋商文件第四章。</w:t>
      </w:r>
    </w:p>
    <w:p>
      <w:pPr>
        <w:pStyle w:val="7"/>
        <w:adjustRightInd w:val="0"/>
        <w:snapToGrid w:val="0"/>
        <w:spacing w:line="360" w:lineRule="auto"/>
        <w:rPr>
          <w:rFonts w:hint="eastAsia" w:ascii="宋体" w:hAnsi="宋体" w:eastAsia="宋体" w:cs="宋体"/>
          <w:bCs/>
          <w:color w:val="000000" w:themeColor="text1"/>
          <w:szCs w:val="21"/>
          <w:highlight w:val="none"/>
          <w14:textFill>
            <w14:solidFill>
              <w14:schemeClr w14:val="tx1"/>
            </w14:solidFill>
          </w14:textFill>
        </w:rPr>
      </w:pPr>
      <w:r>
        <w:rPr>
          <w:rFonts w:hint="eastAsia" w:ascii="宋体" w:hAnsi="宋体" w:eastAsia="宋体" w:cs="宋体"/>
          <w:bCs/>
          <w:color w:val="000000" w:themeColor="text1"/>
          <w:szCs w:val="21"/>
          <w:highlight w:val="none"/>
          <w14:textFill>
            <w14:solidFill>
              <w14:schemeClr w14:val="tx1"/>
            </w14:solidFill>
          </w14:textFill>
        </w:rPr>
        <w:t>8、本项目</w:t>
      </w:r>
      <w:r>
        <w:rPr>
          <w:rFonts w:hint="eastAsia" w:ascii="宋体" w:hAnsi="宋体" w:eastAsia="宋体" w:cs="宋体"/>
          <w:bCs/>
          <w:color w:val="000000" w:themeColor="text1"/>
          <w:szCs w:val="21"/>
          <w:highlight w:val="none"/>
          <w:u w:val="single"/>
          <w14:textFill>
            <w14:solidFill>
              <w14:schemeClr w14:val="tx1"/>
            </w14:solidFill>
          </w14:textFill>
        </w:rPr>
        <w:t xml:space="preserve"> 不 </w:t>
      </w:r>
      <w:r>
        <w:rPr>
          <w:rFonts w:hint="eastAsia" w:ascii="宋体" w:hAnsi="宋体" w:eastAsia="宋体" w:cs="宋体"/>
          <w:bCs/>
          <w:color w:val="000000" w:themeColor="text1"/>
          <w:szCs w:val="21"/>
          <w:highlight w:val="none"/>
          <w14:textFill>
            <w14:solidFill>
              <w14:schemeClr w14:val="tx1"/>
            </w14:solidFill>
          </w14:textFill>
        </w:rPr>
        <w:t>接受联合体磋商。</w:t>
      </w:r>
    </w:p>
    <w:p>
      <w:pPr>
        <w:pStyle w:val="7"/>
        <w:adjustRightInd w:val="0"/>
        <w:snapToGrid w:val="0"/>
        <w:spacing w:line="360" w:lineRule="auto"/>
        <w:rPr>
          <w:rFonts w:hint="eastAsia" w:ascii="宋体" w:hAnsi="宋体" w:eastAsia="宋体" w:cs="宋体"/>
          <w:bCs/>
          <w:color w:val="000000" w:themeColor="text1"/>
          <w:szCs w:val="21"/>
          <w:highlight w:val="none"/>
          <w14:textFill>
            <w14:solidFill>
              <w14:schemeClr w14:val="tx1"/>
            </w14:solidFill>
          </w14:textFill>
        </w:rPr>
      </w:pPr>
      <w:r>
        <w:rPr>
          <w:rFonts w:hint="eastAsia" w:ascii="宋体" w:hAnsi="宋体" w:eastAsia="宋体" w:cs="宋体"/>
          <w:bCs/>
          <w:color w:val="000000" w:themeColor="text1"/>
          <w:szCs w:val="21"/>
          <w:highlight w:val="none"/>
          <w14:textFill>
            <w14:solidFill>
              <w14:schemeClr w14:val="tx1"/>
            </w14:solidFill>
          </w14:textFill>
        </w:rPr>
        <w:t>9、</w:t>
      </w:r>
      <w:r>
        <w:rPr>
          <w:rFonts w:hint="eastAsia" w:ascii="宋体" w:hAnsi="宋体" w:eastAsia="宋体" w:cs="宋体"/>
          <w:color w:val="000000" w:themeColor="text1"/>
          <w:szCs w:val="21"/>
          <w:highlight w:val="none"/>
          <w14:textFill>
            <w14:solidFill>
              <w14:schemeClr w14:val="tx1"/>
            </w14:solidFill>
          </w14:textFill>
        </w:rPr>
        <w:t>不集中考察或召开答疑会。</w:t>
      </w:r>
    </w:p>
    <w:p>
      <w:pPr>
        <w:adjustRightInd w:val="0"/>
        <w:snapToGrid w:val="0"/>
        <w:spacing w:line="360" w:lineRule="auto"/>
        <w:ind w:firstLine="422" w:firstLineChars="200"/>
        <w:rPr>
          <w:rFonts w:ascii="宋体" w:hAnsi="宋体" w:eastAsia="宋体" w:cs="宋体"/>
          <w:b/>
          <w:color w:val="000000" w:themeColor="text1"/>
          <w:szCs w:val="21"/>
          <w:highlight w:val="none"/>
          <w14:textFill>
            <w14:solidFill>
              <w14:schemeClr w14:val="tx1"/>
            </w14:solidFill>
          </w14:textFill>
        </w:rPr>
      </w:pPr>
      <w:bookmarkStart w:id="5" w:name="_Toc35393791"/>
      <w:bookmarkStart w:id="6" w:name="_Toc28359003"/>
      <w:bookmarkStart w:id="7" w:name="_Toc28359080"/>
      <w:bookmarkStart w:id="8" w:name="_Toc35393622"/>
      <w:r>
        <w:rPr>
          <w:rFonts w:hint="eastAsia" w:ascii="宋体" w:hAnsi="宋体" w:eastAsia="宋体" w:cs="宋体"/>
          <w:b/>
          <w:color w:val="000000" w:themeColor="text1"/>
          <w:szCs w:val="21"/>
          <w:highlight w:val="none"/>
          <w14:textFill>
            <w14:solidFill>
              <w14:schemeClr w14:val="tx1"/>
            </w14:solidFill>
          </w14:textFill>
        </w:rPr>
        <w:t>二、申请人的资格要求</w:t>
      </w:r>
      <w:bookmarkEnd w:id="5"/>
      <w:bookmarkEnd w:id="6"/>
      <w:bookmarkEnd w:id="7"/>
      <w:bookmarkEnd w:id="8"/>
    </w:p>
    <w:p>
      <w:pPr>
        <w:adjustRightInd w:val="0"/>
        <w:snapToGrid w:val="0"/>
        <w:spacing w:line="360" w:lineRule="auto"/>
        <w:ind w:firstLine="420" w:firstLineChars="200"/>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1.满足《中华人民共和国政府采购法》第二十二条规定，并提供下列材料：</w:t>
      </w:r>
    </w:p>
    <w:p>
      <w:pPr>
        <w:adjustRightInd w:val="0"/>
        <w:snapToGrid w:val="0"/>
        <w:spacing w:line="360" w:lineRule="auto"/>
        <w:ind w:firstLine="420" w:firstLineChars="200"/>
        <w:rPr>
          <w:rFonts w:ascii="宋体" w:hAnsi="宋体" w:eastAsia="宋体" w:cs="宋体"/>
          <w:i/>
          <w:color w:val="000000" w:themeColor="text1"/>
          <w:szCs w:val="21"/>
          <w:highlight w:val="none"/>
          <w:u w:val="single"/>
          <w14:textFill>
            <w14:solidFill>
              <w14:schemeClr w14:val="tx1"/>
            </w14:solidFill>
          </w14:textFill>
        </w:rPr>
      </w:pPr>
      <w:bookmarkStart w:id="9" w:name="_Toc28359004"/>
      <w:bookmarkStart w:id="10" w:name="_Toc28359081"/>
      <w:r>
        <w:rPr>
          <w:rFonts w:hint="eastAsia" w:ascii="宋体" w:hAnsi="宋体" w:eastAsia="宋体" w:cs="宋体"/>
          <w:i/>
          <w:color w:val="000000" w:themeColor="text1"/>
          <w:szCs w:val="21"/>
          <w:highlight w:val="none"/>
          <w:u w:val="single"/>
          <w14:textFill>
            <w14:solidFill>
              <w14:schemeClr w14:val="tx1"/>
            </w14:solidFill>
          </w14:textFill>
        </w:rPr>
        <w:t>（1）磋商响应函</w:t>
      </w:r>
      <w:r>
        <w:rPr>
          <w:rFonts w:hint="eastAsia" w:ascii="宋体" w:hAnsi="宋体" w:eastAsia="宋体" w:cs="宋体"/>
          <w:b/>
          <w:bCs/>
          <w:i/>
          <w:color w:val="000000" w:themeColor="text1"/>
          <w:szCs w:val="21"/>
          <w:highlight w:val="none"/>
          <w:u w:val="single"/>
          <w14:textFill>
            <w14:solidFill>
              <w14:schemeClr w14:val="tx1"/>
            </w14:solidFill>
          </w14:textFill>
        </w:rPr>
        <w:t>(原件)</w:t>
      </w:r>
    </w:p>
    <w:p>
      <w:pPr>
        <w:adjustRightInd w:val="0"/>
        <w:snapToGrid w:val="0"/>
        <w:spacing w:line="360" w:lineRule="auto"/>
        <w:ind w:firstLine="420" w:firstLineChars="200"/>
        <w:rPr>
          <w:rFonts w:ascii="宋体" w:hAnsi="宋体" w:eastAsia="宋体" w:cs="宋体"/>
          <w:i/>
          <w:color w:val="000000" w:themeColor="text1"/>
          <w:szCs w:val="21"/>
          <w:highlight w:val="none"/>
          <w:u w:val="single"/>
          <w14:textFill>
            <w14:solidFill>
              <w14:schemeClr w14:val="tx1"/>
            </w14:solidFill>
          </w14:textFill>
        </w:rPr>
      </w:pPr>
      <w:r>
        <w:rPr>
          <w:rFonts w:hint="eastAsia" w:ascii="宋体" w:hAnsi="宋体" w:eastAsia="宋体" w:cs="宋体"/>
          <w:i/>
          <w:color w:val="000000" w:themeColor="text1"/>
          <w:szCs w:val="21"/>
          <w:highlight w:val="none"/>
          <w:u w:val="single"/>
          <w14:textFill>
            <w14:solidFill>
              <w14:schemeClr w14:val="tx1"/>
            </w14:solidFill>
          </w14:textFill>
        </w:rPr>
        <w:t>（2）资格声明</w:t>
      </w:r>
      <w:r>
        <w:rPr>
          <w:rFonts w:hint="eastAsia" w:ascii="宋体" w:hAnsi="宋体" w:eastAsia="宋体" w:cs="宋体"/>
          <w:b/>
          <w:bCs/>
          <w:i/>
          <w:color w:val="000000" w:themeColor="text1"/>
          <w:szCs w:val="21"/>
          <w:highlight w:val="none"/>
          <w:u w:val="single"/>
          <w14:textFill>
            <w14:solidFill>
              <w14:schemeClr w14:val="tx1"/>
            </w14:solidFill>
          </w14:textFill>
        </w:rPr>
        <w:t>(原件)</w:t>
      </w:r>
    </w:p>
    <w:p>
      <w:pPr>
        <w:adjustRightInd w:val="0"/>
        <w:snapToGrid w:val="0"/>
        <w:spacing w:line="360" w:lineRule="auto"/>
        <w:ind w:firstLine="420" w:firstLineChars="200"/>
        <w:rPr>
          <w:rFonts w:ascii="宋体" w:hAnsi="宋体" w:eastAsia="宋体" w:cs="宋体"/>
          <w:i/>
          <w:color w:val="000000" w:themeColor="text1"/>
          <w:szCs w:val="21"/>
          <w:highlight w:val="none"/>
          <w:u w:val="single"/>
          <w14:textFill>
            <w14:solidFill>
              <w14:schemeClr w14:val="tx1"/>
            </w14:solidFill>
          </w14:textFill>
        </w:rPr>
      </w:pPr>
      <w:r>
        <w:rPr>
          <w:rFonts w:hint="eastAsia" w:ascii="宋体" w:hAnsi="宋体" w:eastAsia="宋体" w:cs="宋体"/>
          <w:i/>
          <w:color w:val="000000" w:themeColor="text1"/>
          <w:szCs w:val="21"/>
          <w:highlight w:val="none"/>
          <w:u w:val="single"/>
          <w14:textFill>
            <w14:solidFill>
              <w14:schemeClr w14:val="tx1"/>
            </w14:solidFill>
          </w14:textFill>
        </w:rPr>
        <w:t>（3）若法定代表人参加磋商的，须提供本人身份证复印件</w:t>
      </w:r>
      <w:r>
        <w:rPr>
          <w:rFonts w:hint="eastAsia" w:ascii="宋体" w:hAnsi="宋体" w:eastAsia="宋体" w:cs="宋体"/>
          <w:b/>
          <w:bCs/>
          <w:i/>
          <w:color w:val="000000" w:themeColor="text1"/>
          <w:szCs w:val="21"/>
          <w:highlight w:val="none"/>
          <w:u w:val="single"/>
          <w14:textFill>
            <w14:solidFill>
              <w14:schemeClr w14:val="tx1"/>
            </w14:solidFill>
          </w14:textFill>
        </w:rPr>
        <w:t>(原件备查)</w:t>
      </w:r>
      <w:r>
        <w:rPr>
          <w:rFonts w:hint="eastAsia" w:ascii="宋体" w:hAnsi="宋体" w:eastAsia="宋体" w:cs="宋体"/>
          <w:i/>
          <w:color w:val="000000" w:themeColor="text1"/>
          <w:szCs w:val="21"/>
          <w:highlight w:val="none"/>
          <w:u w:val="single"/>
          <w14:textFill>
            <w14:solidFill>
              <w14:schemeClr w14:val="tx1"/>
            </w14:solidFill>
          </w14:textFill>
        </w:rPr>
        <w:t>；若授权代表参加的，须提供《法人授权书》</w:t>
      </w:r>
      <w:r>
        <w:rPr>
          <w:rFonts w:hint="eastAsia" w:ascii="宋体" w:hAnsi="宋体" w:eastAsia="宋体" w:cs="宋体"/>
          <w:b/>
          <w:bCs/>
          <w:i/>
          <w:color w:val="000000" w:themeColor="text1"/>
          <w:szCs w:val="21"/>
          <w:highlight w:val="none"/>
          <w:u w:val="single"/>
          <w14:textFill>
            <w14:solidFill>
              <w14:schemeClr w14:val="tx1"/>
            </w14:solidFill>
          </w14:textFill>
        </w:rPr>
        <w:t>原件</w:t>
      </w:r>
      <w:r>
        <w:rPr>
          <w:rFonts w:hint="eastAsia" w:ascii="宋体" w:hAnsi="宋体" w:eastAsia="宋体" w:cs="宋体"/>
          <w:i/>
          <w:color w:val="000000" w:themeColor="text1"/>
          <w:szCs w:val="21"/>
          <w:highlight w:val="none"/>
          <w:u w:val="single"/>
          <w14:textFill>
            <w14:solidFill>
              <w14:schemeClr w14:val="tx1"/>
            </w14:solidFill>
          </w14:textFill>
        </w:rPr>
        <w:t>和授权代表身份证复印件</w:t>
      </w:r>
      <w:r>
        <w:rPr>
          <w:rFonts w:hint="eastAsia" w:ascii="宋体" w:hAnsi="宋体" w:eastAsia="宋体" w:cs="宋体"/>
          <w:b/>
          <w:bCs/>
          <w:i/>
          <w:color w:val="000000" w:themeColor="text1"/>
          <w:szCs w:val="21"/>
          <w:highlight w:val="none"/>
          <w:u w:val="single"/>
          <w14:textFill>
            <w14:solidFill>
              <w14:schemeClr w14:val="tx1"/>
            </w14:solidFill>
          </w14:textFill>
        </w:rPr>
        <w:t>（原件备查）</w:t>
      </w:r>
    </w:p>
    <w:p>
      <w:pPr>
        <w:adjustRightInd w:val="0"/>
        <w:snapToGrid w:val="0"/>
        <w:spacing w:line="360" w:lineRule="auto"/>
        <w:ind w:firstLine="420" w:firstLineChars="200"/>
        <w:rPr>
          <w:rFonts w:ascii="宋体" w:hAnsi="宋体" w:eastAsia="宋体" w:cs="宋体"/>
          <w:i/>
          <w:color w:val="000000" w:themeColor="text1"/>
          <w:szCs w:val="21"/>
          <w:highlight w:val="none"/>
          <w:u w:val="single"/>
          <w14:textFill>
            <w14:solidFill>
              <w14:schemeClr w14:val="tx1"/>
            </w14:solidFill>
          </w14:textFill>
        </w:rPr>
      </w:pPr>
      <w:r>
        <w:rPr>
          <w:rFonts w:hint="eastAsia" w:ascii="宋体" w:hAnsi="宋体" w:eastAsia="宋体" w:cs="宋体"/>
          <w:i/>
          <w:color w:val="000000" w:themeColor="text1"/>
          <w:szCs w:val="21"/>
          <w:highlight w:val="none"/>
          <w:u w:val="single"/>
          <w14:textFill>
            <w14:solidFill>
              <w14:schemeClr w14:val="tx1"/>
            </w14:solidFill>
          </w14:textFill>
        </w:rPr>
        <w:t>（4）营业执照副本</w:t>
      </w:r>
      <w:r>
        <w:rPr>
          <w:rFonts w:hint="eastAsia" w:ascii="宋体" w:hAnsi="宋体" w:eastAsia="宋体" w:cs="宋体"/>
          <w:b/>
          <w:bCs/>
          <w:i/>
          <w:color w:val="000000" w:themeColor="text1"/>
          <w:szCs w:val="21"/>
          <w:highlight w:val="none"/>
          <w:u w:val="single"/>
          <w14:textFill>
            <w14:solidFill>
              <w14:schemeClr w14:val="tx1"/>
            </w14:solidFill>
          </w14:textFill>
        </w:rPr>
        <w:t>(复印件加盖供应商公章)</w:t>
      </w:r>
    </w:p>
    <w:p>
      <w:pPr>
        <w:adjustRightInd w:val="0"/>
        <w:snapToGrid w:val="0"/>
        <w:spacing w:line="360" w:lineRule="auto"/>
        <w:ind w:firstLine="420" w:firstLineChars="200"/>
        <w:rPr>
          <w:rFonts w:ascii="宋体" w:hAnsi="宋体" w:eastAsia="宋体" w:cs="宋体"/>
          <w:i/>
          <w:color w:val="000000" w:themeColor="text1"/>
          <w:szCs w:val="21"/>
          <w:highlight w:val="none"/>
          <w:u w:val="single"/>
          <w14:textFill>
            <w14:solidFill>
              <w14:schemeClr w14:val="tx1"/>
            </w14:solidFill>
          </w14:textFill>
        </w:rPr>
      </w:pPr>
      <w:r>
        <w:rPr>
          <w:rFonts w:hint="eastAsia" w:ascii="宋体" w:hAnsi="宋体" w:eastAsia="宋体" w:cs="宋体"/>
          <w:i/>
          <w:color w:val="000000" w:themeColor="text1"/>
          <w:szCs w:val="21"/>
          <w:highlight w:val="none"/>
          <w:u w:val="single"/>
          <w14:textFill>
            <w14:solidFill>
              <w14:schemeClr w14:val="tx1"/>
            </w14:solidFill>
          </w14:textFill>
        </w:rPr>
        <w:t>（5）依法缴纳职工社会保障资金的证明材料</w:t>
      </w:r>
      <w:r>
        <w:rPr>
          <w:rFonts w:hint="eastAsia" w:ascii="宋体" w:hAnsi="宋体" w:eastAsia="宋体" w:cs="宋体"/>
          <w:b/>
          <w:bCs/>
          <w:i/>
          <w:color w:val="000000" w:themeColor="text1"/>
          <w:szCs w:val="21"/>
          <w:highlight w:val="none"/>
          <w:u w:val="single"/>
          <w14:textFill>
            <w14:solidFill>
              <w14:schemeClr w14:val="tx1"/>
            </w14:solidFill>
          </w14:textFill>
        </w:rPr>
        <w:t>(复印件加盖供应商公章)</w:t>
      </w:r>
      <w:r>
        <w:rPr>
          <w:rFonts w:hint="eastAsia" w:ascii="宋体" w:hAnsi="宋体" w:eastAsia="宋体" w:cs="宋体"/>
          <w:i/>
          <w:color w:val="000000" w:themeColor="text1"/>
          <w:szCs w:val="21"/>
          <w:highlight w:val="none"/>
          <w:u w:val="single"/>
          <w14:textFill>
            <w14:solidFill>
              <w14:schemeClr w14:val="tx1"/>
            </w14:solidFill>
          </w14:textFill>
        </w:rPr>
        <w:t>(税务、银行或社会保险基金管理部门出具的近三个月内任意一个月缴纳职工社会保障资金的缴款凭证或缴款证明)</w:t>
      </w:r>
    </w:p>
    <w:p>
      <w:pPr>
        <w:adjustRightInd w:val="0"/>
        <w:snapToGrid w:val="0"/>
        <w:spacing w:line="360" w:lineRule="auto"/>
        <w:ind w:firstLine="420" w:firstLineChars="200"/>
        <w:rPr>
          <w:rFonts w:ascii="宋体" w:hAnsi="宋体" w:eastAsia="宋体" w:cs="宋体"/>
          <w:b/>
          <w:bCs/>
          <w:i/>
          <w:color w:val="000000" w:themeColor="text1"/>
          <w:szCs w:val="21"/>
          <w:highlight w:val="none"/>
          <w:u w:val="single"/>
          <w14:textFill>
            <w14:solidFill>
              <w14:schemeClr w14:val="tx1"/>
            </w14:solidFill>
          </w14:textFill>
        </w:rPr>
      </w:pPr>
      <w:r>
        <w:rPr>
          <w:rFonts w:hint="eastAsia" w:ascii="宋体" w:hAnsi="宋体" w:eastAsia="宋体" w:cs="宋体"/>
          <w:i/>
          <w:color w:val="000000" w:themeColor="text1"/>
          <w:szCs w:val="21"/>
          <w:highlight w:val="none"/>
          <w:u w:val="single"/>
          <w14:textFill>
            <w14:solidFill>
              <w14:schemeClr w14:val="tx1"/>
            </w14:solidFill>
          </w14:textFill>
        </w:rPr>
        <w:t>（6）供应商近三个月内任意一份依法纳税的缴款凭证</w:t>
      </w:r>
      <w:r>
        <w:rPr>
          <w:rFonts w:hint="eastAsia" w:ascii="宋体" w:hAnsi="宋体" w:eastAsia="宋体" w:cs="宋体"/>
          <w:b/>
          <w:bCs/>
          <w:i/>
          <w:color w:val="000000" w:themeColor="text1"/>
          <w:szCs w:val="21"/>
          <w:highlight w:val="none"/>
          <w:u w:val="single"/>
          <w14:textFill>
            <w14:solidFill>
              <w14:schemeClr w14:val="tx1"/>
            </w14:solidFill>
          </w14:textFill>
        </w:rPr>
        <w:t>(复印件加盖供应商公章)</w:t>
      </w:r>
    </w:p>
    <w:p>
      <w:pPr>
        <w:adjustRightInd w:val="0"/>
        <w:snapToGrid w:val="0"/>
        <w:spacing w:line="360" w:lineRule="auto"/>
        <w:ind w:firstLine="420" w:firstLineChars="200"/>
        <w:rPr>
          <w:rFonts w:ascii="宋体" w:hAnsi="宋体" w:eastAsia="宋体" w:cs="宋体"/>
          <w:b/>
          <w:bCs/>
          <w:i/>
          <w:color w:val="000000" w:themeColor="text1"/>
          <w:szCs w:val="21"/>
          <w:highlight w:val="none"/>
          <w:u w:val="single"/>
          <w14:textFill>
            <w14:solidFill>
              <w14:schemeClr w14:val="tx1"/>
            </w14:solidFill>
          </w14:textFill>
        </w:rPr>
      </w:pPr>
      <w:r>
        <w:rPr>
          <w:rFonts w:hint="eastAsia" w:ascii="宋体" w:hAnsi="宋体" w:eastAsia="宋体" w:cs="宋体"/>
          <w:i/>
          <w:color w:val="000000" w:themeColor="text1"/>
          <w:szCs w:val="21"/>
          <w:highlight w:val="none"/>
          <w:u w:val="single"/>
          <w14:textFill>
            <w14:solidFill>
              <w14:schemeClr w14:val="tx1"/>
            </w14:solidFill>
          </w14:textFill>
        </w:rPr>
        <w:t>（7）与第（6）条相对应的纳税申报表或经会计师事务所审计的2022年度</w:t>
      </w:r>
      <w:r>
        <w:rPr>
          <w:rFonts w:hint="eastAsia" w:ascii="宋体" w:hAnsi="宋体" w:eastAsia="宋体" w:cs="宋体"/>
          <w:i/>
          <w:color w:val="000000" w:themeColor="text1"/>
          <w:szCs w:val="21"/>
          <w:highlight w:val="none"/>
          <w:u w:val="single"/>
          <w:lang w:val="en-US" w:eastAsia="zh-CN"/>
          <w14:textFill>
            <w14:solidFill>
              <w14:schemeClr w14:val="tx1"/>
            </w14:solidFill>
          </w14:textFill>
        </w:rPr>
        <w:t>或2023年度</w:t>
      </w:r>
      <w:r>
        <w:rPr>
          <w:rFonts w:hint="eastAsia" w:ascii="宋体" w:hAnsi="宋体" w:eastAsia="宋体" w:cs="宋体"/>
          <w:i/>
          <w:color w:val="000000" w:themeColor="text1"/>
          <w:szCs w:val="21"/>
          <w:highlight w:val="none"/>
          <w:u w:val="single"/>
          <w14:textFill>
            <w14:solidFill>
              <w14:schemeClr w14:val="tx1"/>
            </w14:solidFill>
          </w14:textFill>
        </w:rPr>
        <w:t>财务报告</w:t>
      </w:r>
      <w:r>
        <w:rPr>
          <w:rFonts w:hint="eastAsia" w:ascii="宋体" w:hAnsi="宋体" w:eastAsia="宋体" w:cs="宋体"/>
          <w:b/>
          <w:bCs/>
          <w:i/>
          <w:color w:val="000000" w:themeColor="text1"/>
          <w:szCs w:val="21"/>
          <w:highlight w:val="none"/>
          <w:u w:val="single"/>
          <w14:textFill>
            <w14:solidFill>
              <w14:schemeClr w14:val="tx1"/>
            </w14:solidFill>
          </w14:textFill>
        </w:rPr>
        <w:t>(复印件加盖供应商公章)</w:t>
      </w:r>
    </w:p>
    <w:p>
      <w:pPr>
        <w:adjustRightInd w:val="0"/>
        <w:snapToGrid w:val="0"/>
        <w:spacing w:line="360" w:lineRule="auto"/>
        <w:ind w:firstLine="420" w:firstLineChars="200"/>
        <w:rPr>
          <w:rFonts w:ascii="宋体" w:hAnsi="宋体" w:eastAsia="宋体" w:cs="宋体"/>
          <w:b/>
          <w:bCs/>
          <w:i/>
          <w:color w:val="000000" w:themeColor="text1"/>
          <w:szCs w:val="21"/>
          <w:highlight w:val="none"/>
          <w:u w:val="single"/>
          <w14:textFill>
            <w14:solidFill>
              <w14:schemeClr w14:val="tx1"/>
            </w14:solidFill>
          </w14:textFill>
        </w:rPr>
      </w:pPr>
      <w:r>
        <w:rPr>
          <w:rFonts w:hint="eastAsia" w:ascii="宋体" w:hAnsi="宋体" w:eastAsia="宋体" w:cs="宋体"/>
          <w:i/>
          <w:color w:val="000000" w:themeColor="text1"/>
          <w:szCs w:val="21"/>
          <w:highlight w:val="none"/>
          <w:u w:val="single"/>
          <w14:textFill>
            <w14:solidFill>
              <w14:schemeClr w14:val="tx1"/>
            </w14:solidFill>
          </w14:textFill>
        </w:rPr>
        <w:t>（8）供应商参加本次政府采购活动前3年内在经营活动中没有重大违法记录的书面声明</w:t>
      </w:r>
      <w:r>
        <w:rPr>
          <w:rFonts w:hint="eastAsia" w:ascii="宋体" w:hAnsi="宋体" w:eastAsia="宋体" w:cs="宋体"/>
          <w:b/>
          <w:bCs/>
          <w:i/>
          <w:color w:val="000000" w:themeColor="text1"/>
          <w:szCs w:val="21"/>
          <w:highlight w:val="none"/>
          <w:u w:val="single"/>
          <w14:textFill>
            <w14:solidFill>
              <w14:schemeClr w14:val="tx1"/>
            </w14:solidFill>
          </w14:textFill>
        </w:rPr>
        <w:t>（原件）</w:t>
      </w:r>
    </w:p>
    <w:p>
      <w:pPr>
        <w:pStyle w:val="3"/>
        <w:spacing w:before="0" w:beforeAutospacing="0" w:after="0" w:afterAutospacing="0" w:line="360" w:lineRule="auto"/>
        <w:ind w:firstLine="420" w:firstLineChars="200"/>
        <w:jc w:val="both"/>
        <w:rPr>
          <w:color w:val="000000" w:themeColor="text1"/>
          <w:highlight w:val="none"/>
          <w14:textFill>
            <w14:solidFill>
              <w14:schemeClr w14:val="tx1"/>
            </w14:solidFill>
          </w14:textFill>
        </w:rPr>
      </w:pPr>
      <w:r>
        <w:rPr>
          <w:rFonts w:hint="eastAsia"/>
          <w:i/>
          <w:color w:val="000000" w:themeColor="text1"/>
          <w:kern w:val="2"/>
          <w:sz w:val="21"/>
          <w:szCs w:val="21"/>
          <w:highlight w:val="none"/>
          <w:u w:val="single"/>
          <w14:textFill>
            <w14:solidFill>
              <w14:schemeClr w14:val="tx1"/>
            </w14:solidFill>
          </w14:textFill>
        </w:rPr>
        <w:t>（9）未被“信用中国”网站、“中国政府采购网"列入失信被执行人、重大税收违法案件当事人名单、政府采购严重违法失信行为记录名单</w:t>
      </w:r>
      <w:r>
        <w:rPr>
          <w:rFonts w:hint="eastAsia"/>
          <w:b/>
          <w:bCs/>
          <w:i/>
          <w:color w:val="000000" w:themeColor="text1"/>
          <w:kern w:val="2"/>
          <w:sz w:val="21"/>
          <w:szCs w:val="21"/>
          <w:highlight w:val="none"/>
          <w:u w:val="single"/>
          <w14:textFill>
            <w14:solidFill>
              <w14:schemeClr w14:val="tx1"/>
            </w14:solidFill>
          </w14:textFill>
        </w:rPr>
        <w:t>（提供网页截图加盖供应商公章）</w:t>
      </w:r>
    </w:p>
    <w:p>
      <w:pPr>
        <w:adjustRightInd w:val="0"/>
        <w:snapToGrid w:val="0"/>
        <w:spacing w:line="360" w:lineRule="auto"/>
        <w:ind w:firstLine="420" w:firstLineChars="200"/>
        <w:rPr>
          <w:rFonts w:hint="eastAsia" w:ascii="宋体" w:hAnsi="宋体" w:eastAsia="宋体" w:cs="宋体"/>
          <w:b/>
          <w:bCs/>
          <w:i/>
          <w:color w:val="000000" w:themeColor="text1"/>
          <w:szCs w:val="21"/>
          <w:highlight w:val="none"/>
          <w:u w:val="single"/>
          <w14:textFill>
            <w14:solidFill>
              <w14:schemeClr w14:val="tx1"/>
            </w14:solidFill>
          </w14:textFill>
        </w:rPr>
      </w:pPr>
      <w:r>
        <w:rPr>
          <w:rFonts w:hint="eastAsia" w:ascii="宋体" w:hAnsi="宋体" w:eastAsia="宋体" w:cs="宋体"/>
          <w:i/>
          <w:color w:val="000000" w:themeColor="text1"/>
          <w:szCs w:val="21"/>
          <w:highlight w:val="none"/>
          <w:u w:val="single"/>
          <w14:textFill>
            <w14:solidFill>
              <w14:schemeClr w14:val="tx1"/>
            </w14:solidFill>
          </w14:textFill>
        </w:rPr>
        <w:t>（10）供应商信用承诺书</w:t>
      </w:r>
      <w:r>
        <w:rPr>
          <w:rFonts w:hint="eastAsia" w:ascii="宋体" w:hAnsi="宋体" w:eastAsia="宋体" w:cs="宋体"/>
          <w:b/>
          <w:bCs/>
          <w:i/>
          <w:color w:val="000000" w:themeColor="text1"/>
          <w:szCs w:val="21"/>
          <w:highlight w:val="none"/>
          <w:u w:val="single"/>
          <w14:textFill>
            <w14:solidFill>
              <w14:schemeClr w14:val="tx1"/>
            </w14:solidFill>
          </w14:textFill>
        </w:rPr>
        <w:t>（原件）</w:t>
      </w:r>
    </w:p>
    <w:p>
      <w:pPr>
        <w:adjustRightInd w:val="0"/>
        <w:snapToGrid w:val="0"/>
        <w:spacing w:line="360" w:lineRule="auto"/>
        <w:ind w:firstLine="420" w:firstLineChars="200"/>
        <w:rPr>
          <w:rFonts w:hint="default" w:ascii="宋体" w:hAnsi="宋体" w:eastAsia="宋体" w:cs="宋体"/>
          <w:i/>
          <w:iCs/>
          <w:color w:val="000000" w:themeColor="text1"/>
          <w:szCs w:val="21"/>
          <w:highlight w:val="none"/>
          <w:u w:val="single"/>
          <w:lang w:val="en-US" w:eastAsia="zh-CN"/>
          <w14:textFill>
            <w14:solidFill>
              <w14:schemeClr w14:val="tx1"/>
            </w14:solidFill>
          </w14:textFill>
        </w:rPr>
      </w:pPr>
      <w:r>
        <w:rPr>
          <w:rFonts w:hint="eastAsia" w:ascii="宋体" w:hAnsi="宋体" w:eastAsia="宋体" w:cs="宋体"/>
          <w:color w:val="000000" w:themeColor="text1"/>
          <w:szCs w:val="21"/>
          <w:highlight w:val="none"/>
          <w:lang w:val="en-US" w:eastAsia="zh-CN"/>
          <w14:textFill>
            <w14:solidFill>
              <w14:schemeClr w14:val="tx1"/>
            </w14:solidFill>
          </w14:textFill>
        </w:rPr>
        <w:t>2</w:t>
      </w:r>
      <w:r>
        <w:rPr>
          <w:rFonts w:hint="eastAsia" w:ascii="宋体" w:hAnsi="宋体" w:eastAsia="宋体" w:cs="宋体"/>
          <w:color w:val="000000" w:themeColor="text1"/>
          <w:szCs w:val="21"/>
          <w:highlight w:val="none"/>
          <w14:textFill>
            <w14:solidFill>
              <w14:schemeClr w14:val="tx1"/>
            </w14:solidFill>
          </w14:textFill>
        </w:rPr>
        <w:t>.本项目的特定资格要求：</w:t>
      </w:r>
      <w:r>
        <w:rPr>
          <w:rFonts w:hint="eastAsia" w:ascii="宋体" w:hAnsi="宋体" w:eastAsia="宋体" w:cs="宋体"/>
          <w:i/>
          <w:iCs/>
          <w:color w:val="000000" w:themeColor="text1"/>
          <w:szCs w:val="21"/>
          <w:highlight w:val="none"/>
          <w:u w:val="single"/>
          <w:lang w:val="en-US" w:eastAsia="zh-CN"/>
          <w14:textFill>
            <w14:solidFill>
              <w14:schemeClr w14:val="tx1"/>
            </w14:solidFill>
          </w14:textFill>
        </w:rPr>
        <w:t>（1）供应商须具有有效期内的电子与智能化工程专业承包贰级及以上资质（复印件加盖投标人公章）；原件备查</w:t>
      </w:r>
    </w:p>
    <w:p>
      <w:pPr>
        <w:adjustRightInd w:val="0"/>
        <w:snapToGrid w:val="0"/>
        <w:spacing w:line="360" w:lineRule="auto"/>
        <w:ind w:firstLine="420" w:firstLineChars="200"/>
        <w:rPr>
          <w:rFonts w:hint="eastAsia" w:ascii="宋体" w:hAnsi="宋体" w:eastAsia="宋体" w:cs="宋体"/>
          <w:i/>
          <w:iCs/>
          <w:color w:val="000000" w:themeColor="text1"/>
          <w:szCs w:val="21"/>
          <w:highlight w:val="none"/>
          <w:u w:val="single"/>
          <w:lang w:val="en-US" w:eastAsia="zh-CN"/>
          <w14:textFill>
            <w14:solidFill>
              <w14:schemeClr w14:val="tx1"/>
            </w14:solidFill>
          </w14:textFill>
        </w:rPr>
      </w:pPr>
      <w:r>
        <w:rPr>
          <w:rFonts w:hint="eastAsia" w:ascii="宋体" w:hAnsi="宋体" w:eastAsia="宋体" w:cs="宋体"/>
          <w:i/>
          <w:iCs/>
          <w:color w:val="000000" w:themeColor="text1"/>
          <w:szCs w:val="21"/>
          <w:highlight w:val="none"/>
          <w:u w:val="single"/>
          <w:lang w:val="en-US" w:eastAsia="zh-CN"/>
          <w14:textFill>
            <w14:solidFill>
              <w14:schemeClr w14:val="tx1"/>
            </w14:solidFill>
          </w14:textFill>
        </w:rPr>
        <w:t>（2）供应商具备安全生产条件，并取得有效期内的安全生产许可证(复印件加盖投标人公章)；</w:t>
      </w:r>
    </w:p>
    <w:p>
      <w:pPr>
        <w:adjustRightInd w:val="0"/>
        <w:snapToGrid w:val="0"/>
        <w:spacing w:line="360" w:lineRule="auto"/>
        <w:ind w:firstLine="420" w:firstLineChars="200"/>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lang w:val="en-US" w:eastAsia="zh-CN"/>
          <w14:textFill>
            <w14:solidFill>
              <w14:schemeClr w14:val="tx1"/>
            </w14:solidFill>
          </w14:textFill>
        </w:rPr>
        <w:t>3</w:t>
      </w:r>
      <w:r>
        <w:rPr>
          <w:rFonts w:ascii="宋体" w:hAnsi="宋体" w:eastAsia="宋体" w:cs="宋体"/>
          <w:color w:val="000000" w:themeColor="text1"/>
          <w:szCs w:val="21"/>
          <w:highlight w:val="none"/>
          <w14:textFill>
            <w14:solidFill>
              <w14:schemeClr w14:val="tx1"/>
            </w14:solidFill>
          </w14:textFill>
        </w:rPr>
        <w:t>.拒绝下述供应商参加本次采购活动：</w:t>
      </w:r>
    </w:p>
    <w:p>
      <w:pPr>
        <w:adjustRightInd w:val="0"/>
        <w:snapToGrid w:val="0"/>
        <w:spacing w:line="360" w:lineRule="auto"/>
        <w:ind w:firstLine="420" w:firstLineChars="200"/>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w:t>
      </w:r>
      <w:r>
        <w:rPr>
          <w:rFonts w:ascii="宋体" w:hAnsi="宋体" w:eastAsia="宋体" w:cs="宋体"/>
          <w:color w:val="000000" w:themeColor="text1"/>
          <w:szCs w:val="21"/>
          <w:highlight w:val="none"/>
          <w14:textFill>
            <w14:solidFill>
              <w14:schemeClr w14:val="tx1"/>
            </w14:solidFill>
          </w14:textFill>
        </w:rPr>
        <w:t>1）供应商单位负责人为同一人或者存在直接控股、管理关系的不同供应商，不得参加同一合同项下的政府采购活动。</w:t>
      </w:r>
    </w:p>
    <w:p>
      <w:pPr>
        <w:adjustRightInd w:val="0"/>
        <w:snapToGrid w:val="0"/>
        <w:spacing w:line="360" w:lineRule="auto"/>
        <w:ind w:firstLine="420" w:firstLineChars="200"/>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w:t>
      </w:r>
      <w:r>
        <w:rPr>
          <w:rFonts w:ascii="宋体" w:hAnsi="宋体" w:eastAsia="宋体" w:cs="宋体"/>
          <w:color w:val="000000" w:themeColor="text1"/>
          <w:szCs w:val="21"/>
          <w:highlight w:val="none"/>
          <w14:textFill>
            <w14:solidFill>
              <w14:schemeClr w14:val="tx1"/>
            </w14:solidFill>
          </w14:textFill>
        </w:rPr>
        <w:t>2）凡为采购项目提供整体设计、规范编制或者项目管理、监理、检测等服务的供应商，不得再参加该项目的其他采购活动。</w:t>
      </w:r>
    </w:p>
    <w:p>
      <w:pPr>
        <w:adjustRightInd w:val="0"/>
        <w:snapToGrid w:val="0"/>
        <w:spacing w:line="360" w:lineRule="auto"/>
        <w:ind w:firstLine="420" w:firstLineChars="200"/>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w:t>
      </w:r>
      <w:r>
        <w:rPr>
          <w:rFonts w:ascii="宋体" w:hAnsi="宋体" w:eastAsia="宋体" w:cs="宋体"/>
          <w:color w:val="000000" w:themeColor="text1"/>
          <w:szCs w:val="21"/>
          <w:highlight w:val="none"/>
          <w14:textFill>
            <w14:solidFill>
              <w14:schemeClr w14:val="tx1"/>
            </w14:solidFill>
          </w14:textFill>
        </w:rPr>
        <w:t>3）供应商被“信用中国”网站、“中国政府采购网"列入失信被执行人、重大税收违法案件当事人名单、政府采购严重违法失信行为记录名单。</w:t>
      </w:r>
    </w:p>
    <w:p>
      <w:pPr>
        <w:adjustRightInd w:val="0"/>
        <w:snapToGrid w:val="0"/>
        <w:spacing w:line="360" w:lineRule="auto"/>
        <w:ind w:firstLine="422" w:firstLineChars="200"/>
        <w:rPr>
          <w:rFonts w:ascii="宋体" w:hAnsi="宋体" w:eastAsia="宋体" w:cs="宋体"/>
          <w:b/>
          <w:color w:val="000000" w:themeColor="text1"/>
          <w:szCs w:val="21"/>
          <w:highlight w:val="none"/>
          <w14:textFill>
            <w14:solidFill>
              <w14:schemeClr w14:val="tx1"/>
            </w14:solidFill>
          </w14:textFill>
        </w:rPr>
      </w:pPr>
      <w:bookmarkStart w:id="11" w:name="_Toc35393623"/>
      <w:bookmarkStart w:id="12" w:name="_Toc35393792"/>
      <w:r>
        <w:rPr>
          <w:rFonts w:hint="eastAsia" w:ascii="宋体" w:hAnsi="宋体" w:eastAsia="宋体" w:cs="宋体"/>
          <w:b/>
          <w:color w:val="000000" w:themeColor="text1"/>
          <w:szCs w:val="21"/>
          <w:highlight w:val="none"/>
          <w14:textFill>
            <w14:solidFill>
              <w14:schemeClr w14:val="tx1"/>
            </w14:solidFill>
          </w14:textFill>
        </w:rPr>
        <w:t>三、获取</w:t>
      </w:r>
      <w:r>
        <w:rPr>
          <w:rFonts w:hint="eastAsia" w:ascii="宋体" w:hAnsi="宋体" w:eastAsia="宋体" w:cs="宋体"/>
          <w:b/>
          <w:color w:val="000000" w:themeColor="text1"/>
          <w:szCs w:val="21"/>
          <w:highlight w:val="none"/>
          <w:lang w:val="en-US" w:eastAsia="zh-CN"/>
          <w14:textFill>
            <w14:solidFill>
              <w14:schemeClr w14:val="tx1"/>
            </w14:solidFill>
          </w14:textFill>
        </w:rPr>
        <w:t>磋商</w:t>
      </w:r>
      <w:r>
        <w:rPr>
          <w:rFonts w:hint="eastAsia" w:ascii="宋体" w:hAnsi="宋体" w:eastAsia="宋体" w:cs="宋体"/>
          <w:b/>
          <w:color w:val="000000" w:themeColor="text1"/>
          <w:szCs w:val="21"/>
          <w:highlight w:val="none"/>
          <w14:textFill>
            <w14:solidFill>
              <w14:schemeClr w14:val="tx1"/>
            </w14:solidFill>
          </w14:textFill>
        </w:rPr>
        <w:t>文件</w:t>
      </w:r>
      <w:bookmarkEnd w:id="9"/>
      <w:bookmarkEnd w:id="10"/>
      <w:bookmarkEnd w:id="11"/>
      <w:bookmarkEnd w:id="12"/>
    </w:p>
    <w:p>
      <w:pPr>
        <w:adjustRightInd w:val="0"/>
        <w:snapToGrid w:val="0"/>
        <w:spacing w:line="360" w:lineRule="auto"/>
        <w:ind w:firstLine="420" w:firstLineChars="200"/>
        <w:rPr>
          <w:rFonts w:ascii="宋体" w:hAnsi="宋体" w:eastAsia="宋体" w:cs="宋体"/>
          <w:color w:val="000000" w:themeColor="text1"/>
          <w:szCs w:val="21"/>
          <w:highlight w:val="none"/>
          <w14:textFill>
            <w14:solidFill>
              <w14:schemeClr w14:val="tx1"/>
            </w14:solidFill>
          </w14:textFill>
        </w:rPr>
      </w:pPr>
      <w:bookmarkStart w:id="13" w:name="_Toc28359093"/>
      <w:bookmarkStart w:id="14" w:name="_Toc35393802"/>
      <w:bookmarkStart w:id="15" w:name="_Toc28359016"/>
      <w:bookmarkStart w:id="16" w:name="_Toc35393633"/>
      <w:bookmarkStart w:id="17" w:name="_Toc28359008"/>
      <w:bookmarkStart w:id="18" w:name="_Toc28359085"/>
      <w:bookmarkStart w:id="19" w:name="_Toc35393796"/>
      <w:bookmarkStart w:id="20" w:name="_Toc35393627"/>
      <w:r>
        <w:rPr>
          <w:rFonts w:hint="eastAsia" w:ascii="宋体" w:hAnsi="宋体" w:eastAsia="宋体" w:cs="宋体"/>
          <w:color w:val="000000" w:themeColor="text1"/>
          <w:szCs w:val="21"/>
          <w:highlight w:val="none"/>
          <w14:textFill>
            <w14:solidFill>
              <w14:schemeClr w14:val="tx1"/>
            </w14:solidFill>
          </w14:textFill>
        </w:rPr>
        <w:t>1、</w:t>
      </w:r>
      <w:r>
        <w:rPr>
          <w:rFonts w:hint="eastAsia" w:ascii="宋体" w:hAnsi="宋体" w:eastAsia="宋体" w:cs="宋体"/>
          <w:color w:val="000000" w:themeColor="text1"/>
          <w:szCs w:val="21"/>
          <w:highlight w:val="none"/>
          <w:lang w:val="en-US" w:eastAsia="zh-CN"/>
          <w14:textFill>
            <w14:solidFill>
              <w14:schemeClr w14:val="tx1"/>
            </w14:solidFill>
          </w14:textFill>
        </w:rPr>
        <w:t>磋商</w:t>
      </w:r>
      <w:r>
        <w:rPr>
          <w:rFonts w:hint="eastAsia" w:ascii="宋体" w:hAnsi="宋体" w:eastAsia="宋体" w:cs="宋体"/>
          <w:color w:val="000000" w:themeColor="text1"/>
          <w:szCs w:val="21"/>
          <w:highlight w:val="none"/>
          <w14:textFill>
            <w14:solidFill>
              <w14:schemeClr w14:val="tx1"/>
            </w14:solidFill>
          </w14:textFill>
        </w:rPr>
        <w:t>文件提供及公告期限：自招标公告在“</w:t>
      </w:r>
      <w:r>
        <w:rPr>
          <w:rFonts w:hint="eastAsia" w:ascii="宋体" w:hAnsi="宋体" w:eastAsia="宋体" w:cs="宋体"/>
          <w:color w:val="000000" w:themeColor="text1"/>
          <w:szCs w:val="21"/>
          <w:highlight w:val="none"/>
          <w:lang w:val="en-US" w:eastAsia="zh-CN"/>
          <w14:textFill>
            <w14:solidFill>
              <w14:schemeClr w14:val="tx1"/>
            </w14:solidFill>
          </w14:textFill>
        </w:rPr>
        <w:t>扬州市名城建设有限公司</w:t>
      </w:r>
      <w:r>
        <w:rPr>
          <w:rFonts w:hint="eastAsia" w:ascii="宋体" w:hAnsi="宋体" w:eastAsia="宋体" w:cs="宋体"/>
          <w:color w:val="000000" w:themeColor="text1"/>
          <w:szCs w:val="21"/>
          <w:highlight w:val="none"/>
          <w14:textFill>
            <w14:solidFill>
              <w14:schemeClr w14:val="tx1"/>
            </w14:solidFill>
          </w14:textFill>
        </w:rPr>
        <w:t>网站”、发布之日起 5 个工作日。</w:t>
      </w:r>
    </w:p>
    <w:p>
      <w:pPr>
        <w:adjustRightInd w:val="0"/>
        <w:snapToGrid w:val="0"/>
        <w:spacing w:line="360" w:lineRule="auto"/>
        <w:ind w:firstLine="420" w:firstLineChars="200"/>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2、获取</w:t>
      </w:r>
      <w:r>
        <w:rPr>
          <w:rFonts w:hint="eastAsia" w:ascii="宋体" w:hAnsi="宋体" w:eastAsia="宋体" w:cs="宋体"/>
          <w:color w:val="000000" w:themeColor="text1"/>
          <w:szCs w:val="21"/>
          <w:highlight w:val="none"/>
          <w:lang w:val="en-US" w:eastAsia="zh-CN"/>
          <w14:textFill>
            <w14:solidFill>
              <w14:schemeClr w14:val="tx1"/>
            </w14:solidFill>
          </w14:textFill>
        </w:rPr>
        <w:t>磋商</w:t>
      </w:r>
      <w:r>
        <w:rPr>
          <w:rFonts w:hint="eastAsia" w:ascii="宋体" w:hAnsi="宋体" w:eastAsia="宋体" w:cs="宋体"/>
          <w:color w:val="000000" w:themeColor="text1"/>
          <w:szCs w:val="21"/>
          <w:highlight w:val="none"/>
          <w14:textFill>
            <w14:solidFill>
              <w14:schemeClr w14:val="tx1"/>
            </w14:solidFill>
          </w14:textFill>
        </w:rPr>
        <w:t>文件时间：2024年</w:t>
      </w:r>
      <w:r>
        <w:rPr>
          <w:rFonts w:hint="eastAsia" w:ascii="宋体" w:hAnsi="宋体" w:eastAsia="宋体" w:cs="宋体"/>
          <w:color w:val="000000" w:themeColor="text1"/>
          <w:szCs w:val="21"/>
          <w:highlight w:val="none"/>
          <w:lang w:val="en-US" w:eastAsia="zh-CN"/>
          <w14:textFill>
            <w14:solidFill>
              <w14:schemeClr w14:val="tx1"/>
            </w14:solidFill>
          </w14:textFill>
        </w:rPr>
        <w:t>4</w:t>
      </w:r>
      <w:r>
        <w:rPr>
          <w:rFonts w:hint="eastAsia" w:ascii="宋体" w:hAnsi="宋体" w:eastAsia="宋体" w:cs="宋体"/>
          <w:color w:val="000000" w:themeColor="text1"/>
          <w:szCs w:val="21"/>
          <w:highlight w:val="none"/>
          <w14:textFill>
            <w14:solidFill>
              <w14:schemeClr w14:val="tx1"/>
            </w14:solidFill>
          </w14:textFill>
        </w:rPr>
        <w:t>月</w:t>
      </w:r>
      <w:r>
        <w:rPr>
          <w:rFonts w:hint="eastAsia" w:ascii="宋体" w:hAnsi="宋体" w:eastAsia="宋体" w:cs="宋体"/>
          <w:color w:val="000000" w:themeColor="text1"/>
          <w:szCs w:val="21"/>
          <w:highlight w:val="none"/>
          <w:lang w:val="en-US" w:eastAsia="zh-CN"/>
          <w14:textFill>
            <w14:solidFill>
              <w14:schemeClr w14:val="tx1"/>
            </w14:solidFill>
          </w14:textFill>
        </w:rPr>
        <w:t>11</w:t>
      </w:r>
      <w:r>
        <w:rPr>
          <w:rFonts w:hint="eastAsia" w:ascii="宋体" w:hAnsi="宋体" w:eastAsia="宋体" w:cs="宋体"/>
          <w:color w:val="000000" w:themeColor="text1"/>
          <w:szCs w:val="21"/>
          <w:highlight w:val="none"/>
          <w14:textFill>
            <w14:solidFill>
              <w14:schemeClr w14:val="tx1"/>
            </w14:solidFill>
          </w14:textFill>
        </w:rPr>
        <w:t>日至2024年</w:t>
      </w:r>
      <w:r>
        <w:rPr>
          <w:rFonts w:hint="eastAsia" w:ascii="宋体" w:hAnsi="宋体" w:eastAsia="宋体" w:cs="宋体"/>
          <w:color w:val="000000" w:themeColor="text1"/>
          <w:szCs w:val="21"/>
          <w:highlight w:val="none"/>
          <w:lang w:val="en-US" w:eastAsia="zh-CN"/>
          <w14:textFill>
            <w14:solidFill>
              <w14:schemeClr w14:val="tx1"/>
            </w14:solidFill>
          </w14:textFill>
        </w:rPr>
        <w:t>4</w:t>
      </w:r>
      <w:r>
        <w:rPr>
          <w:rFonts w:hint="eastAsia" w:ascii="宋体" w:hAnsi="宋体" w:eastAsia="宋体" w:cs="宋体"/>
          <w:color w:val="000000" w:themeColor="text1"/>
          <w:szCs w:val="21"/>
          <w:highlight w:val="none"/>
          <w14:textFill>
            <w14:solidFill>
              <w14:schemeClr w14:val="tx1"/>
            </w14:solidFill>
          </w14:textFill>
        </w:rPr>
        <w:t>月</w:t>
      </w:r>
      <w:r>
        <w:rPr>
          <w:rFonts w:hint="eastAsia" w:ascii="宋体" w:hAnsi="宋体" w:eastAsia="宋体" w:cs="宋体"/>
          <w:color w:val="000000" w:themeColor="text1"/>
          <w:szCs w:val="21"/>
          <w:highlight w:val="none"/>
          <w:lang w:val="en-US" w:eastAsia="zh-CN"/>
          <w14:textFill>
            <w14:solidFill>
              <w14:schemeClr w14:val="tx1"/>
            </w14:solidFill>
          </w14:textFill>
        </w:rPr>
        <w:t>18</w:t>
      </w:r>
      <w:r>
        <w:rPr>
          <w:rFonts w:hint="eastAsia" w:ascii="宋体" w:hAnsi="宋体" w:eastAsia="宋体" w:cs="宋体"/>
          <w:color w:val="000000" w:themeColor="text1"/>
          <w:szCs w:val="21"/>
          <w:highlight w:val="none"/>
          <w14:textFill>
            <w14:solidFill>
              <w14:schemeClr w14:val="tx1"/>
            </w14:solidFill>
          </w14:textFill>
        </w:rPr>
        <w:t>日，每天上午9：00至11：30，下午14：30至17：30（北京时间，法定节假日除外）</w:t>
      </w:r>
    </w:p>
    <w:p>
      <w:pPr>
        <w:adjustRightInd w:val="0"/>
        <w:snapToGrid w:val="0"/>
        <w:spacing w:line="360" w:lineRule="auto"/>
        <w:ind w:firstLine="420" w:firstLineChars="200"/>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3、获取</w:t>
      </w:r>
      <w:r>
        <w:rPr>
          <w:rFonts w:hint="eastAsia" w:ascii="宋体" w:hAnsi="宋体" w:eastAsia="宋体" w:cs="宋体"/>
          <w:color w:val="000000" w:themeColor="text1"/>
          <w:szCs w:val="21"/>
          <w:highlight w:val="none"/>
          <w:lang w:val="en-US" w:eastAsia="zh-CN"/>
          <w14:textFill>
            <w14:solidFill>
              <w14:schemeClr w14:val="tx1"/>
            </w14:solidFill>
          </w14:textFill>
        </w:rPr>
        <w:t>磋商</w:t>
      </w:r>
      <w:r>
        <w:rPr>
          <w:rFonts w:hint="eastAsia" w:ascii="宋体" w:hAnsi="宋体" w:eastAsia="宋体" w:cs="宋体"/>
          <w:color w:val="000000" w:themeColor="text1"/>
          <w:szCs w:val="21"/>
          <w:highlight w:val="none"/>
          <w14:textFill>
            <w14:solidFill>
              <w14:schemeClr w14:val="tx1"/>
            </w14:solidFill>
          </w14:textFill>
        </w:rPr>
        <w:t>文件地点：江苏嘉加诚工程投资咨询有限公司（扬州文汇西路162号联合广场B座308室）</w:t>
      </w:r>
    </w:p>
    <w:p>
      <w:pPr>
        <w:adjustRightInd w:val="0"/>
        <w:snapToGrid w:val="0"/>
        <w:spacing w:line="360" w:lineRule="auto"/>
        <w:ind w:firstLine="420" w:firstLineChars="200"/>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4、方式：</w:t>
      </w:r>
      <w:r>
        <w:rPr>
          <w:rFonts w:ascii="宋体" w:hAnsi="宋体" w:eastAsia="宋体" w:cs="宋体"/>
          <w:color w:val="000000" w:themeColor="text1"/>
          <w:szCs w:val="21"/>
          <w:highlight w:val="none"/>
          <w14:textFill>
            <w14:solidFill>
              <w14:schemeClr w14:val="tx1"/>
            </w14:solidFill>
          </w14:textFill>
        </w:rPr>
        <w:fldChar w:fldCharType="begin"/>
      </w:r>
      <w:r>
        <w:rPr>
          <w:rFonts w:ascii="宋体" w:hAnsi="宋体" w:eastAsia="宋体" w:cs="宋体"/>
          <w:color w:val="000000" w:themeColor="text1"/>
          <w:szCs w:val="21"/>
          <w:highlight w:val="none"/>
          <w14:textFill>
            <w14:solidFill>
              <w14:schemeClr w14:val="tx1"/>
            </w14:solidFill>
          </w14:textFill>
        </w:rPr>
        <w:instrText xml:space="preserve"> HYPERLINK "mailto:凡有意参加投标供应商，请于上述时间内持单位营业执照复印件（加盖单位公章）、法定代表人授权委托书原件、被授权人身份证复印件（加盖单位公章）现场报名登记；或于上述时间内将单位营业执照复印件（加盖单位公章）、法定代表人授权委托书原件、被授权人身份证复印件（加盖单位公章）扫描或拍照发至采购代理机构经办人邮箱（497329158@qq.com）报名登记（报名资料开答疑会时现场交给采购代理机构），并备注好委托人联系电话；报名登记成功后，由采购代理机构将招标文件发至各投标供应商邮箱，逾期报名不予接受。" </w:instrText>
      </w:r>
      <w:r>
        <w:rPr>
          <w:rFonts w:ascii="宋体" w:hAnsi="宋体" w:eastAsia="宋体" w:cs="宋体"/>
          <w:color w:val="000000" w:themeColor="text1"/>
          <w:szCs w:val="21"/>
          <w:highlight w:val="none"/>
          <w14:textFill>
            <w14:solidFill>
              <w14:schemeClr w14:val="tx1"/>
            </w14:solidFill>
          </w14:textFill>
        </w:rPr>
        <w:fldChar w:fldCharType="separate"/>
      </w:r>
      <w:r>
        <w:rPr>
          <w:rFonts w:hint="eastAsia" w:ascii="宋体" w:hAnsi="宋体" w:eastAsia="宋体" w:cs="宋体"/>
          <w:color w:val="000000" w:themeColor="text1"/>
          <w:szCs w:val="21"/>
          <w:highlight w:val="none"/>
          <w14:textFill>
            <w14:solidFill>
              <w14:schemeClr w14:val="tx1"/>
            </w14:solidFill>
          </w14:textFill>
        </w:rPr>
        <w:t>凡有意参加</w:t>
      </w:r>
      <w:r>
        <w:rPr>
          <w:rFonts w:hint="eastAsia" w:ascii="宋体" w:hAnsi="宋体" w:eastAsia="宋体" w:cs="宋体"/>
          <w:color w:val="000000" w:themeColor="text1"/>
          <w:szCs w:val="21"/>
          <w:highlight w:val="none"/>
          <w:lang w:val="en-US" w:eastAsia="zh-CN"/>
          <w14:textFill>
            <w14:solidFill>
              <w14:schemeClr w14:val="tx1"/>
            </w14:solidFill>
          </w14:textFill>
        </w:rPr>
        <w:t>磋商</w:t>
      </w:r>
      <w:r>
        <w:rPr>
          <w:rFonts w:hint="eastAsia" w:ascii="宋体" w:hAnsi="宋体" w:eastAsia="宋体" w:cs="宋体"/>
          <w:color w:val="000000" w:themeColor="text1"/>
          <w:szCs w:val="21"/>
          <w:highlight w:val="none"/>
          <w14:textFill>
            <w14:solidFill>
              <w14:schemeClr w14:val="tx1"/>
            </w14:solidFill>
          </w14:textFill>
        </w:rPr>
        <w:t>供应商，请于上述时间内持单位营业执照复印件（加盖单位公章）、法定代表人授权委托书原件、被授权人身份证复印件（加盖单位公章）现场报名登记；报名登记成功后，由代理机构将</w:t>
      </w:r>
      <w:r>
        <w:rPr>
          <w:rFonts w:hint="eastAsia" w:ascii="宋体" w:hAnsi="宋体" w:eastAsia="宋体" w:cs="宋体"/>
          <w:color w:val="000000" w:themeColor="text1"/>
          <w:szCs w:val="21"/>
          <w:highlight w:val="none"/>
          <w:lang w:val="en-US" w:eastAsia="zh-CN"/>
          <w14:textFill>
            <w14:solidFill>
              <w14:schemeClr w14:val="tx1"/>
            </w14:solidFill>
          </w14:textFill>
        </w:rPr>
        <w:t>磋商</w:t>
      </w:r>
      <w:r>
        <w:rPr>
          <w:rFonts w:hint="eastAsia" w:ascii="宋体" w:hAnsi="宋体" w:eastAsia="宋体" w:cs="宋体"/>
          <w:color w:val="000000" w:themeColor="text1"/>
          <w:szCs w:val="21"/>
          <w:highlight w:val="none"/>
          <w14:textFill>
            <w14:solidFill>
              <w14:schemeClr w14:val="tx1"/>
            </w14:solidFill>
          </w14:textFill>
        </w:rPr>
        <w:t>文件发至各投标供应商邮箱，逾期报名不予接受。</w:t>
      </w:r>
      <w:r>
        <w:rPr>
          <w:rFonts w:ascii="宋体" w:hAnsi="宋体" w:eastAsia="宋体" w:cs="宋体"/>
          <w:color w:val="000000" w:themeColor="text1"/>
          <w:szCs w:val="21"/>
          <w:highlight w:val="none"/>
          <w14:textFill>
            <w14:solidFill>
              <w14:schemeClr w14:val="tx1"/>
            </w14:solidFill>
          </w14:textFill>
        </w:rPr>
        <w:fldChar w:fldCharType="end"/>
      </w:r>
      <w:r>
        <w:rPr>
          <w:rFonts w:hint="eastAsia" w:ascii="宋体" w:hAnsi="宋体" w:eastAsia="宋体" w:cs="宋体"/>
          <w:color w:val="000000" w:themeColor="text1"/>
          <w:szCs w:val="21"/>
          <w:highlight w:val="none"/>
          <w14:textFill>
            <w14:solidFill>
              <w14:schemeClr w14:val="tx1"/>
            </w14:solidFill>
          </w14:textFill>
        </w:rPr>
        <w:t>有关本次</w:t>
      </w:r>
      <w:r>
        <w:rPr>
          <w:rFonts w:hint="eastAsia" w:ascii="宋体" w:hAnsi="宋体" w:eastAsia="宋体" w:cs="宋体"/>
          <w:color w:val="000000" w:themeColor="text1"/>
          <w:szCs w:val="21"/>
          <w:highlight w:val="none"/>
          <w:lang w:val="en-US" w:eastAsia="zh-CN"/>
          <w14:textFill>
            <w14:solidFill>
              <w14:schemeClr w14:val="tx1"/>
            </w14:solidFill>
          </w14:textFill>
        </w:rPr>
        <w:t>磋商</w:t>
      </w:r>
      <w:r>
        <w:rPr>
          <w:rFonts w:hint="eastAsia" w:ascii="宋体" w:hAnsi="宋体" w:eastAsia="宋体" w:cs="宋体"/>
          <w:color w:val="000000" w:themeColor="text1"/>
          <w:szCs w:val="21"/>
          <w:highlight w:val="none"/>
          <w14:textFill>
            <w14:solidFill>
              <w14:schemeClr w14:val="tx1"/>
            </w14:solidFill>
          </w14:textFill>
        </w:rPr>
        <w:t>的事项若存在变动或修改，敬请及时关注“</w:t>
      </w:r>
      <w:r>
        <w:rPr>
          <w:rFonts w:hint="eastAsia" w:ascii="宋体" w:hAnsi="宋体" w:eastAsia="宋体" w:cs="宋体"/>
          <w:color w:val="000000" w:themeColor="text1"/>
          <w:szCs w:val="21"/>
          <w:highlight w:val="none"/>
          <w:lang w:val="en-US" w:eastAsia="zh-CN"/>
          <w14:textFill>
            <w14:solidFill>
              <w14:schemeClr w14:val="tx1"/>
            </w14:solidFill>
          </w14:textFill>
        </w:rPr>
        <w:t>扬州市名城建设有限公司</w:t>
      </w:r>
      <w:r>
        <w:rPr>
          <w:rFonts w:hint="eastAsia" w:ascii="宋体" w:hAnsi="宋体" w:eastAsia="宋体" w:cs="宋体"/>
          <w:color w:val="000000" w:themeColor="text1"/>
          <w:szCs w:val="21"/>
          <w:highlight w:val="none"/>
          <w14:textFill>
            <w14:solidFill>
              <w14:schemeClr w14:val="tx1"/>
            </w14:solidFill>
          </w14:textFill>
        </w:rPr>
        <w:t>网站”发布的信息或更正公告。</w:t>
      </w:r>
    </w:p>
    <w:p>
      <w:pPr>
        <w:pStyle w:val="2"/>
        <w:adjustRightInd w:val="0"/>
        <w:snapToGrid w:val="0"/>
        <w:spacing w:before="0" w:after="0" w:line="360" w:lineRule="auto"/>
        <w:ind w:firstLine="422" w:firstLineChars="200"/>
        <w:jc w:val="left"/>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四、响应文件提交</w:t>
      </w:r>
    </w:p>
    <w:p>
      <w:pPr>
        <w:adjustRightInd w:val="0"/>
        <w:snapToGrid w:val="0"/>
        <w:spacing w:line="360" w:lineRule="auto"/>
        <w:ind w:firstLine="420" w:firstLineChars="200"/>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截止时间：202</w:t>
      </w:r>
      <w:r>
        <w:rPr>
          <w:rFonts w:hint="eastAsia" w:ascii="宋体" w:hAnsi="宋体" w:eastAsia="宋体" w:cs="宋体"/>
          <w:color w:val="000000" w:themeColor="text1"/>
          <w:szCs w:val="21"/>
          <w:highlight w:val="none"/>
          <w:lang w:val="en-US" w:eastAsia="zh-CN"/>
          <w14:textFill>
            <w14:solidFill>
              <w14:schemeClr w14:val="tx1"/>
            </w14:solidFill>
          </w14:textFill>
        </w:rPr>
        <w:t>4</w:t>
      </w:r>
      <w:r>
        <w:rPr>
          <w:rFonts w:hint="eastAsia" w:ascii="宋体" w:hAnsi="宋体" w:eastAsia="宋体" w:cs="宋体"/>
          <w:color w:val="000000" w:themeColor="text1"/>
          <w:szCs w:val="21"/>
          <w:highlight w:val="none"/>
          <w14:textFill>
            <w14:solidFill>
              <w14:schemeClr w14:val="tx1"/>
            </w14:solidFill>
          </w14:textFill>
        </w:rPr>
        <w:t>年</w:t>
      </w:r>
      <w:r>
        <w:rPr>
          <w:rFonts w:hint="eastAsia" w:ascii="宋体" w:hAnsi="宋体" w:eastAsia="宋体" w:cs="宋体"/>
          <w:color w:val="000000" w:themeColor="text1"/>
          <w:szCs w:val="21"/>
          <w:highlight w:val="none"/>
          <w:lang w:val="en-US" w:eastAsia="zh-CN"/>
          <w14:textFill>
            <w14:solidFill>
              <w14:schemeClr w14:val="tx1"/>
            </w14:solidFill>
          </w14:textFill>
        </w:rPr>
        <w:t>4</w:t>
      </w:r>
      <w:r>
        <w:rPr>
          <w:rFonts w:hint="eastAsia" w:ascii="宋体" w:hAnsi="宋体" w:eastAsia="宋体" w:cs="宋体"/>
          <w:color w:val="000000" w:themeColor="text1"/>
          <w:szCs w:val="21"/>
          <w:highlight w:val="none"/>
          <w14:textFill>
            <w14:solidFill>
              <w14:schemeClr w14:val="tx1"/>
            </w14:solidFill>
          </w14:textFill>
        </w:rPr>
        <w:t>月</w:t>
      </w:r>
      <w:r>
        <w:rPr>
          <w:rFonts w:hint="eastAsia" w:ascii="宋体" w:hAnsi="宋体" w:eastAsia="宋体" w:cs="宋体"/>
          <w:color w:val="000000" w:themeColor="text1"/>
          <w:szCs w:val="21"/>
          <w:highlight w:val="none"/>
          <w:lang w:val="en-US" w:eastAsia="zh-CN"/>
          <w14:textFill>
            <w14:solidFill>
              <w14:schemeClr w14:val="tx1"/>
            </w14:solidFill>
          </w14:textFill>
        </w:rPr>
        <w:t>22</w:t>
      </w:r>
      <w:r>
        <w:rPr>
          <w:rFonts w:hint="eastAsia" w:ascii="宋体" w:hAnsi="宋体" w:eastAsia="宋体" w:cs="宋体"/>
          <w:color w:val="000000" w:themeColor="text1"/>
          <w:szCs w:val="21"/>
          <w:highlight w:val="none"/>
          <w14:textFill>
            <w14:solidFill>
              <w14:schemeClr w14:val="tx1"/>
            </w14:solidFill>
          </w14:textFill>
        </w:rPr>
        <w:t>日</w:t>
      </w:r>
      <w:r>
        <w:rPr>
          <w:rFonts w:hint="eastAsia" w:ascii="宋体" w:hAnsi="宋体" w:eastAsia="宋体" w:cs="宋体"/>
          <w:color w:val="000000" w:themeColor="text1"/>
          <w:szCs w:val="21"/>
          <w:highlight w:val="none"/>
          <w:lang w:val="en-US" w:eastAsia="zh-CN"/>
          <w14:textFill>
            <w14:solidFill>
              <w14:schemeClr w14:val="tx1"/>
            </w14:solidFill>
          </w14:textFill>
        </w:rPr>
        <w:t>15</w:t>
      </w:r>
      <w:r>
        <w:rPr>
          <w:rFonts w:hint="eastAsia" w:ascii="宋体" w:hAnsi="宋体" w:eastAsia="宋体" w:cs="宋体"/>
          <w:color w:val="000000" w:themeColor="text1"/>
          <w:szCs w:val="21"/>
          <w:highlight w:val="none"/>
          <w14:textFill>
            <w14:solidFill>
              <w14:schemeClr w14:val="tx1"/>
            </w14:solidFill>
          </w14:textFill>
        </w:rPr>
        <w:t>点</w:t>
      </w:r>
      <w:r>
        <w:rPr>
          <w:rFonts w:hint="eastAsia" w:ascii="宋体" w:hAnsi="宋体" w:eastAsia="宋体" w:cs="宋体"/>
          <w:color w:val="000000" w:themeColor="text1"/>
          <w:szCs w:val="21"/>
          <w:highlight w:val="none"/>
          <w:lang w:val="en-US" w:eastAsia="zh-CN"/>
          <w14:textFill>
            <w14:solidFill>
              <w14:schemeClr w14:val="tx1"/>
            </w14:solidFill>
          </w14:textFill>
        </w:rPr>
        <w:t>00</w:t>
      </w:r>
      <w:r>
        <w:rPr>
          <w:rFonts w:hint="eastAsia" w:ascii="宋体" w:hAnsi="宋体" w:eastAsia="宋体" w:cs="宋体"/>
          <w:color w:val="000000" w:themeColor="text1"/>
          <w:szCs w:val="21"/>
          <w:highlight w:val="none"/>
          <w14:textFill>
            <w14:solidFill>
              <w14:schemeClr w14:val="tx1"/>
            </w14:solidFill>
          </w14:textFill>
        </w:rPr>
        <w:t>分（北京时间）</w:t>
      </w:r>
    </w:p>
    <w:p>
      <w:pPr>
        <w:adjustRightInd w:val="0"/>
        <w:snapToGrid w:val="0"/>
        <w:spacing w:line="360" w:lineRule="auto"/>
        <w:ind w:firstLine="420" w:firstLineChars="200"/>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地点：江苏嘉加诚工程投资咨询有限公司开标室（扬州文汇西路162号联合广场B座301室）</w:t>
      </w:r>
    </w:p>
    <w:p>
      <w:pPr>
        <w:pStyle w:val="2"/>
        <w:adjustRightInd w:val="0"/>
        <w:snapToGrid w:val="0"/>
        <w:spacing w:before="0" w:after="0" w:line="360" w:lineRule="auto"/>
        <w:ind w:firstLine="422" w:firstLineChars="200"/>
        <w:jc w:val="left"/>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五、开启</w:t>
      </w:r>
    </w:p>
    <w:p>
      <w:pPr>
        <w:adjustRightInd w:val="0"/>
        <w:snapToGrid w:val="0"/>
        <w:spacing w:line="360" w:lineRule="auto"/>
        <w:ind w:firstLine="420" w:firstLineChars="200"/>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时间：202</w:t>
      </w:r>
      <w:r>
        <w:rPr>
          <w:rFonts w:hint="eastAsia" w:ascii="宋体" w:hAnsi="宋体" w:eastAsia="宋体" w:cs="宋体"/>
          <w:color w:val="000000" w:themeColor="text1"/>
          <w:szCs w:val="21"/>
          <w:highlight w:val="none"/>
          <w:lang w:val="en-US" w:eastAsia="zh-CN"/>
          <w14:textFill>
            <w14:solidFill>
              <w14:schemeClr w14:val="tx1"/>
            </w14:solidFill>
          </w14:textFill>
        </w:rPr>
        <w:t>4</w:t>
      </w:r>
      <w:r>
        <w:rPr>
          <w:rFonts w:hint="eastAsia" w:ascii="宋体" w:hAnsi="宋体" w:eastAsia="宋体" w:cs="宋体"/>
          <w:color w:val="000000" w:themeColor="text1"/>
          <w:szCs w:val="21"/>
          <w:highlight w:val="none"/>
          <w14:textFill>
            <w14:solidFill>
              <w14:schemeClr w14:val="tx1"/>
            </w14:solidFill>
          </w14:textFill>
        </w:rPr>
        <w:t>年</w:t>
      </w:r>
      <w:r>
        <w:rPr>
          <w:rFonts w:hint="eastAsia" w:ascii="宋体" w:hAnsi="宋体" w:eastAsia="宋体" w:cs="宋体"/>
          <w:color w:val="000000" w:themeColor="text1"/>
          <w:szCs w:val="21"/>
          <w:highlight w:val="none"/>
          <w:lang w:val="en-US" w:eastAsia="zh-CN"/>
          <w14:textFill>
            <w14:solidFill>
              <w14:schemeClr w14:val="tx1"/>
            </w14:solidFill>
          </w14:textFill>
        </w:rPr>
        <w:t>4</w:t>
      </w:r>
      <w:r>
        <w:rPr>
          <w:rFonts w:hint="eastAsia" w:ascii="宋体" w:hAnsi="宋体" w:eastAsia="宋体" w:cs="宋体"/>
          <w:color w:val="000000" w:themeColor="text1"/>
          <w:szCs w:val="21"/>
          <w:highlight w:val="none"/>
          <w14:textFill>
            <w14:solidFill>
              <w14:schemeClr w14:val="tx1"/>
            </w14:solidFill>
          </w14:textFill>
        </w:rPr>
        <w:t>月</w:t>
      </w:r>
      <w:r>
        <w:rPr>
          <w:rFonts w:hint="eastAsia" w:ascii="宋体" w:hAnsi="宋体" w:eastAsia="宋体" w:cs="宋体"/>
          <w:color w:val="000000" w:themeColor="text1"/>
          <w:szCs w:val="21"/>
          <w:highlight w:val="none"/>
          <w:lang w:val="en-US" w:eastAsia="zh-CN"/>
          <w14:textFill>
            <w14:solidFill>
              <w14:schemeClr w14:val="tx1"/>
            </w14:solidFill>
          </w14:textFill>
        </w:rPr>
        <w:t>22</w:t>
      </w:r>
      <w:r>
        <w:rPr>
          <w:rFonts w:hint="eastAsia" w:ascii="宋体" w:hAnsi="宋体" w:eastAsia="宋体" w:cs="宋体"/>
          <w:color w:val="000000" w:themeColor="text1"/>
          <w:szCs w:val="21"/>
          <w:highlight w:val="none"/>
          <w14:textFill>
            <w14:solidFill>
              <w14:schemeClr w14:val="tx1"/>
            </w14:solidFill>
          </w14:textFill>
        </w:rPr>
        <w:t>日</w:t>
      </w:r>
      <w:r>
        <w:rPr>
          <w:rFonts w:hint="eastAsia" w:ascii="宋体" w:hAnsi="宋体" w:eastAsia="宋体" w:cs="宋体"/>
          <w:color w:val="000000" w:themeColor="text1"/>
          <w:szCs w:val="21"/>
          <w:highlight w:val="none"/>
          <w:lang w:val="en-US" w:eastAsia="zh-CN"/>
          <w14:textFill>
            <w14:solidFill>
              <w14:schemeClr w14:val="tx1"/>
            </w14:solidFill>
          </w14:textFill>
        </w:rPr>
        <w:t>15</w:t>
      </w:r>
      <w:r>
        <w:rPr>
          <w:rFonts w:hint="eastAsia" w:ascii="宋体" w:hAnsi="宋体" w:eastAsia="宋体" w:cs="宋体"/>
          <w:color w:val="000000" w:themeColor="text1"/>
          <w:szCs w:val="21"/>
          <w:highlight w:val="none"/>
          <w14:textFill>
            <w14:solidFill>
              <w14:schemeClr w14:val="tx1"/>
            </w14:solidFill>
          </w14:textFill>
        </w:rPr>
        <w:t>点</w:t>
      </w:r>
      <w:r>
        <w:rPr>
          <w:rFonts w:hint="eastAsia" w:ascii="宋体" w:hAnsi="宋体" w:eastAsia="宋体" w:cs="宋体"/>
          <w:color w:val="000000" w:themeColor="text1"/>
          <w:szCs w:val="21"/>
          <w:highlight w:val="none"/>
          <w:lang w:val="en-US" w:eastAsia="zh-CN"/>
          <w14:textFill>
            <w14:solidFill>
              <w14:schemeClr w14:val="tx1"/>
            </w14:solidFill>
          </w14:textFill>
        </w:rPr>
        <w:t>00</w:t>
      </w:r>
      <w:r>
        <w:rPr>
          <w:rFonts w:hint="eastAsia" w:ascii="宋体" w:hAnsi="宋体" w:eastAsia="宋体" w:cs="宋体"/>
          <w:color w:val="000000" w:themeColor="text1"/>
          <w:szCs w:val="21"/>
          <w:highlight w:val="none"/>
          <w14:textFill>
            <w14:solidFill>
              <w14:schemeClr w14:val="tx1"/>
            </w14:solidFill>
          </w14:textFill>
        </w:rPr>
        <w:t>分（北京时间）</w:t>
      </w:r>
    </w:p>
    <w:p>
      <w:pPr>
        <w:adjustRightInd w:val="0"/>
        <w:snapToGrid w:val="0"/>
        <w:spacing w:line="360" w:lineRule="auto"/>
        <w:ind w:firstLine="420" w:firstLineChars="200"/>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地点：江苏嘉加诚工程投资咨询有限公司评标室</w:t>
      </w:r>
    </w:p>
    <w:p>
      <w:pPr>
        <w:adjustRightInd w:val="0"/>
        <w:snapToGrid w:val="0"/>
        <w:spacing w:line="360" w:lineRule="auto"/>
        <w:ind w:firstLine="422" w:firstLineChars="200"/>
        <w:rPr>
          <w:rFonts w:ascii="宋体" w:hAnsi="宋体" w:eastAsia="宋体" w:cs="宋体"/>
          <w:b/>
          <w:color w:val="000000" w:themeColor="text1"/>
          <w:szCs w:val="21"/>
          <w:highlight w:val="none"/>
          <w14:textFill>
            <w14:solidFill>
              <w14:schemeClr w14:val="tx1"/>
            </w14:solidFill>
          </w14:textFill>
        </w:rPr>
      </w:pPr>
      <w:r>
        <w:rPr>
          <w:rFonts w:hint="eastAsia" w:ascii="宋体" w:hAnsi="宋体" w:eastAsia="宋体" w:cs="宋体"/>
          <w:b/>
          <w:color w:val="000000" w:themeColor="text1"/>
          <w:szCs w:val="21"/>
          <w:highlight w:val="none"/>
          <w14:textFill>
            <w14:solidFill>
              <w14:schemeClr w14:val="tx1"/>
            </w14:solidFill>
          </w14:textFill>
        </w:rPr>
        <w:t>六、</w:t>
      </w:r>
      <w:bookmarkEnd w:id="13"/>
      <w:bookmarkEnd w:id="14"/>
      <w:bookmarkEnd w:id="15"/>
      <w:bookmarkEnd w:id="16"/>
      <w:bookmarkStart w:id="21" w:name="_Toc28359094"/>
      <w:bookmarkStart w:id="22" w:name="_Toc35393803"/>
      <w:bookmarkStart w:id="23" w:name="_Toc35393634"/>
      <w:bookmarkStart w:id="24" w:name="_Toc28359017"/>
      <w:r>
        <w:rPr>
          <w:rFonts w:hint="eastAsia" w:ascii="宋体" w:hAnsi="宋体" w:eastAsia="宋体" w:cs="宋体"/>
          <w:b/>
          <w:color w:val="000000" w:themeColor="text1"/>
          <w:szCs w:val="21"/>
          <w:highlight w:val="none"/>
          <w14:textFill>
            <w14:solidFill>
              <w14:schemeClr w14:val="tx1"/>
            </w14:solidFill>
          </w14:textFill>
        </w:rPr>
        <w:t>公告期限</w:t>
      </w:r>
      <w:bookmarkEnd w:id="21"/>
      <w:bookmarkEnd w:id="22"/>
      <w:bookmarkEnd w:id="23"/>
      <w:bookmarkEnd w:id="24"/>
    </w:p>
    <w:p>
      <w:pPr>
        <w:adjustRightInd w:val="0"/>
        <w:snapToGrid w:val="0"/>
        <w:spacing w:line="360" w:lineRule="auto"/>
        <w:ind w:firstLine="420" w:firstLineChars="200"/>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自本公告发布之日起5个工作日。</w:t>
      </w:r>
    </w:p>
    <w:p>
      <w:pPr>
        <w:adjustRightInd w:val="0"/>
        <w:snapToGrid w:val="0"/>
        <w:spacing w:line="360" w:lineRule="auto"/>
        <w:ind w:firstLine="422" w:firstLineChars="200"/>
        <w:rPr>
          <w:rFonts w:ascii="宋体" w:hAnsi="宋体" w:eastAsia="宋体" w:cs="宋体"/>
          <w:b/>
          <w:color w:val="000000" w:themeColor="text1"/>
          <w:szCs w:val="21"/>
          <w:highlight w:val="none"/>
          <w14:textFill>
            <w14:solidFill>
              <w14:schemeClr w14:val="tx1"/>
            </w14:solidFill>
          </w14:textFill>
        </w:rPr>
      </w:pPr>
      <w:bookmarkStart w:id="25" w:name="_Toc35393635"/>
      <w:bookmarkStart w:id="26" w:name="_Toc35393804"/>
      <w:r>
        <w:rPr>
          <w:rFonts w:hint="eastAsia" w:ascii="宋体" w:hAnsi="宋体" w:eastAsia="宋体" w:cs="宋体"/>
          <w:b/>
          <w:color w:val="000000" w:themeColor="text1"/>
          <w:szCs w:val="21"/>
          <w:highlight w:val="none"/>
          <w14:textFill>
            <w14:solidFill>
              <w14:schemeClr w14:val="tx1"/>
            </w14:solidFill>
          </w14:textFill>
        </w:rPr>
        <w:t>七、其他补充事宜</w:t>
      </w:r>
      <w:bookmarkEnd w:id="25"/>
      <w:bookmarkEnd w:id="26"/>
    </w:p>
    <w:p>
      <w:pPr>
        <w:adjustRightInd w:val="0"/>
        <w:snapToGrid w:val="0"/>
        <w:spacing w:line="360" w:lineRule="auto"/>
        <w:ind w:firstLine="420" w:firstLineChars="200"/>
        <w:rPr>
          <w:rFonts w:ascii="宋体" w:hAnsi="宋体" w:eastAsia="宋体" w:cs="宋体"/>
          <w:i/>
          <w:color w:val="000000" w:themeColor="text1"/>
          <w:kern w:val="0"/>
          <w:highlight w:val="none"/>
          <w:u w:val="single"/>
          <w14:textFill>
            <w14:solidFill>
              <w14:schemeClr w14:val="tx1"/>
            </w14:solidFill>
          </w14:textFill>
        </w:rPr>
      </w:pPr>
      <w:r>
        <w:rPr>
          <w:rFonts w:hint="eastAsia" w:ascii="宋体" w:hAnsi="宋体" w:eastAsia="宋体" w:cs="宋体"/>
          <w:color w:val="000000" w:themeColor="text1"/>
          <w:kern w:val="0"/>
          <w:highlight w:val="none"/>
          <w14:textFill>
            <w14:solidFill>
              <w14:schemeClr w14:val="tx1"/>
            </w14:solidFill>
          </w14:textFill>
        </w:rPr>
        <w:t>1、</w:t>
      </w:r>
      <w:r>
        <w:rPr>
          <w:rFonts w:hint="eastAsia" w:ascii="宋体" w:hAnsi="宋体" w:eastAsia="宋体" w:cs="宋体"/>
          <w:i/>
          <w:iCs/>
          <w:color w:val="000000" w:themeColor="text1"/>
          <w:kern w:val="0"/>
          <w:highlight w:val="none"/>
          <w:u w:val="single"/>
          <w14:textFill>
            <w14:solidFill>
              <w14:schemeClr w14:val="tx1"/>
            </w14:solidFill>
          </w14:textFill>
        </w:rPr>
        <w:t>本磋商文件中斜体下划线部分为实质性响应条件，为必须遵守的条件，如不满足将作无效响应文件处理</w:t>
      </w:r>
      <w:r>
        <w:rPr>
          <w:rFonts w:hint="eastAsia" w:ascii="宋体" w:hAnsi="宋体" w:eastAsia="宋体" w:cs="宋体"/>
          <w:i/>
          <w:color w:val="000000" w:themeColor="text1"/>
          <w:kern w:val="0"/>
          <w:highlight w:val="none"/>
          <w:u w:val="single"/>
          <w14:textFill>
            <w14:solidFill>
              <w14:schemeClr w14:val="tx1"/>
            </w14:solidFill>
          </w14:textFill>
        </w:rPr>
        <w:t>。</w:t>
      </w:r>
    </w:p>
    <w:p>
      <w:pPr>
        <w:adjustRightInd w:val="0"/>
        <w:snapToGrid w:val="0"/>
        <w:spacing w:line="360" w:lineRule="auto"/>
        <w:ind w:firstLine="420" w:firstLineChars="200"/>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2、根据苏财购（2020）52号《关于做好政府采购支持企业发展有关事项的通知》，本项目免收磋商保证金。</w:t>
      </w:r>
    </w:p>
    <w:p>
      <w:pPr>
        <w:adjustRightInd w:val="0"/>
        <w:snapToGrid w:val="0"/>
        <w:spacing w:line="360" w:lineRule="auto"/>
        <w:ind w:firstLine="420" w:firstLineChars="200"/>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3</w:t>
      </w:r>
      <w:r>
        <w:rPr>
          <w:rFonts w:hint="eastAsia" w:ascii="宋体" w:hAnsi="宋体" w:eastAsia="宋体" w:cs="宋体"/>
          <w:color w:val="000000" w:themeColor="text1"/>
          <w:szCs w:val="21"/>
          <w:highlight w:val="none"/>
          <w14:textFill>
            <w14:solidFill>
              <w14:schemeClr w14:val="tx1"/>
            </w14:solidFill>
          </w14:textFill>
        </w:rPr>
        <w:t>、集中考察或召开答疑会：供应商须自行查勘现场，合理报价，所有风险供应商自行承担。</w:t>
      </w:r>
    </w:p>
    <w:p>
      <w:pPr>
        <w:adjustRightInd w:val="0"/>
        <w:snapToGrid w:val="0"/>
        <w:spacing w:line="360" w:lineRule="auto"/>
        <w:ind w:firstLine="420" w:firstLineChars="200"/>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4、本次响应文件制作份数要求：一式三份（一份正本，两份副本），每份响应文件须清楚地标明“正本”或“副本”字样。电子版响应文件1份(U盘形式,单独密封、随纸质响应文件一并提交)。当电子版文件和纸质正本文件不一致时，以纸质正本文件为准。电子版文件用于辅助评标和存档，供应商需承担前述不一致造成的不利后果。</w:t>
      </w:r>
    </w:p>
    <w:p>
      <w:pPr>
        <w:adjustRightInd w:val="0"/>
        <w:snapToGrid w:val="0"/>
        <w:spacing w:line="360" w:lineRule="auto"/>
        <w:ind w:firstLine="420" w:firstLineChars="200"/>
        <w:rPr>
          <w:color w:val="000000" w:themeColor="text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5、有关本次磋商的事项若存在变动或修改，敬请及时关注</w:t>
      </w:r>
      <w:r>
        <w:rPr>
          <w:rFonts w:hint="eastAsia" w:ascii="宋体" w:hAnsi="宋体" w:eastAsia="宋体" w:cs="宋体"/>
          <w:color w:val="000000" w:themeColor="text1"/>
          <w:szCs w:val="21"/>
          <w:highlight w:val="none"/>
          <w:lang w:eastAsia="zh-CN"/>
          <w14:textFill>
            <w14:solidFill>
              <w14:schemeClr w14:val="tx1"/>
            </w14:solidFill>
          </w14:textFill>
        </w:rPr>
        <w:t>“</w:t>
      </w:r>
      <w:r>
        <w:rPr>
          <w:rFonts w:hint="eastAsia" w:ascii="宋体" w:hAnsi="宋体" w:eastAsia="宋体" w:cs="宋体"/>
          <w:color w:val="000000" w:themeColor="text1"/>
          <w:szCs w:val="21"/>
          <w:highlight w:val="none"/>
          <w:lang w:val="en-US" w:eastAsia="zh-CN"/>
          <w14:textFill>
            <w14:solidFill>
              <w14:schemeClr w14:val="tx1"/>
            </w14:solidFill>
          </w14:textFill>
        </w:rPr>
        <w:t>扬州市名城建设有限公司</w:t>
      </w:r>
      <w:r>
        <w:rPr>
          <w:rFonts w:hint="eastAsia" w:ascii="宋体" w:hAnsi="宋体" w:eastAsia="宋体" w:cs="宋体"/>
          <w:color w:val="000000" w:themeColor="text1"/>
          <w:szCs w:val="21"/>
          <w:highlight w:val="none"/>
          <w14:textFill>
            <w14:solidFill>
              <w14:schemeClr w14:val="tx1"/>
            </w14:solidFill>
          </w14:textFill>
        </w:rPr>
        <w:t>网站</w:t>
      </w:r>
      <w:r>
        <w:rPr>
          <w:rFonts w:hint="eastAsia" w:ascii="宋体" w:hAnsi="宋体" w:eastAsia="宋体" w:cs="宋体"/>
          <w:color w:val="000000" w:themeColor="text1"/>
          <w:szCs w:val="21"/>
          <w:highlight w:val="none"/>
          <w:lang w:eastAsia="zh-CN"/>
          <w14:textFill>
            <w14:solidFill>
              <w14:schemeClr w14:val="tx1"/>
            </w14:solidFill>
          </w14:textFill>
        </w:rPr>
        <w:t>”</w:t>
      </w:r>
      <w:r>
        <w:rPr>
          <w:rFonts w:hint="eastAsia" w:ascii="宋体" w:hAnsi="宋体" w:eastAsia="宋体" w:cs="宋体"/>
          <w:color w:val="000000" w:themeColor="text1"/>
          <w:szCs w:val="21"/>
          <w:highlight w:val="none"/>
          <w14:textFill>
            <w14:solidFill>
              <w14:schemeClr w14:val="tx1"/>
            </w14:solidFill>
          </w14:textFill>
        </w:rPr>
        <w:t>发布的信息或更正公告，无论供应商下载查看与否，均视为已知晓所有关于本项目的实质性要求内容。</w:t>
      </w:r>
    </w:p>
    <w:p>
      <w:pPr>
        <w:adjustRightInd w:val="0"/>
        <w:snapToGrid w:val="0"/>
        <w:spacing w:line="360" w:lineRule="auto"/>
        <w:ind w:firstLine="422" w:firstLineChars="200"/>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b/>
          <w:color w:val="000000" w:themeColor="text1"/>
          <w:szCs w:val="21"/>
          <w:highlight w:val="none"/>
          <w14:textFill>
            <w14:solidFill>
              <w14:schemeClr w14:val="tx1"/>
            </w14:solidFill>
          </w14:textFill>
        </w:rPr>
        <w:t>七、对本次磋商提出询问，请按以下方式联系</w:t>
      </w:r>
      <w:bookmarkEnd w:id="17"/>
      <w:bookmarkEnd w:id="18"/>
      <w:bookmarkEnd w:id="19"/>
      <w:bookmarkEnd w:id="20"/>
    </w:p>
    <w:p>
      <w:pPr>
        <w:adjustRightInd w:val="0"/>
        <w:snapToGrid w:val="0"/>
        <w:spacing w:line="360" w:lineRule="auto"/>
        <w:ind w:firstLine="420" w:firstLineChars="200"/>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1.采购人信息</w:t>
      </w:r>
    </w:p>
    <w:p>
      <w:pPr>
        <w:adjustRightInd w:val="0"/>
        <w:snapToGrid w:val="0"/>
        <w:spacing w:line="360" w:lineRule="auto"/>
        <w:ind w:firstLine="420" w:firstLineChars="200"/>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名 称：</w:t>
      </w:r>
      <w:r>
        <w:rPr>
          <w:rFonts w:hint="eastAsia" w:ascii="宋体" w:hAnsi="宋体" w:eastAsia="宋体" w:cs="宋体"/>
          <w:color w:val="000000" w:themeColor="text1"/>
          <w:szCs w:val="21"/>
          <w:highlight w:val="none"/>
          <w:u w:val="single"/>
          <w:lang w:eastAsia="zh-CN"/>
          <w14:textFill>
            <w14:solidFill>
              <w14:schemeClr w14:val="tx1"/>
            </w14:solidFill>
          </w14:textFill>
        </w:rPr>
        <w:t>扬州市名城建设有限公司</w:t>
      </w:r>
      <w:r>
        <w:rPr>
          <w:rFonts w:hint="eastAsia" w:ascii="宋体" w:hAnsi="宋体" w:eastAsia="宋体" w:cs="宋体"/>
          <w:color w:val="000000" w:themeColor="text1"/>
          <w:szCs w:val="21"/>
          <w:highlight w:val="none"/>
          <w:u w:val="single"/>
          <w14:textFill>
            <w14:solidFill>
              <w14:schemeClr w14:val="tx1"/>
            </w14:solidFill>
          </w14:textFill>
        </w:rPr>
        <w:t xml:space="preserve">　 </w:t>
      </w:r>
      <w:r>
        <w:rPr>
          <w:rFonts w:hint="eastAsia" w:ascii="宋体" w:hAnsi="宋体" w:eastAsia="宋体" w:cs="宋体"/>
          <w:color w:val="000000" w:themeColor="text1"/>
          <w:szCs w:val="21"/>
          <w:highlight w:val="none"/>
          <w14:textFill>
            <w14:solidFill>
              <w14:schemeClr w14:val="tx1"/>
            </w14:solidFill>
          </w14:textFill>
        </w:rPr>
        <w:t>　</w:t>
      </w:r>
    </w:p>
    <w:p>
      <w:pPr>
        <w:adjustRightInd w:val="0"/>
        <w:snapToGrid w:val="0"/>
        <w:spacing w:line="360" w:lineRule="auto"/>
        <w:ind w:firstLine="420" w:firstLineChars="200"/>
        <w:rPr>
          <w:rFonts w:hint="eastAsia" w:ascii="宋体" w:hAnsi="宋体" w:eastAsia="宋体" w:cs="宋体"/>
          <w:color w:val="000000" w:themeColor="text1"/>
          <w:szCs w:val="21"/>
          <w:highlight w:val="none"/>
          <w:u w:val="single"/>
          <w14:textFill>
            <w14:solidFill>
              <w14:schemeClr w14:val="tx1"/>
            </w14:solidFill>
          </w14:textFill>
        </w:rPr>
      </w:pPr>
      <w:bookmarkStart w:id="27" w:name="_Toc28359009"/>
      <w:bookmarkStart w:id="28" w:name="_Toc28359086"/>
      <w:r>
        <w:rPr>
          <w:rFonts w:hint="eastAsia" w:ascii="宋体" w:hAnsi="宋体" w:eastAsia="宋体" w:cs="宋体"/>
          <w:color w:val="000000" w:themeColor="text1"/>
          <w:szCs w:val="21"/>
          <w:highlight w:val="none"/>
          <w14:textFill>
            <w14:solidFill>
              <w14:schemeClr w14:val="tx1"/>
            </w14:solidFill>
          </w14:textFill>
        </w:rPr>
        <w:t xml:space="preserve">地址： </w:t>
      </w:r>
      <w:r>
        <w:rPr>
          <w:rFonts w:hint="eastAsia" w:ascii="宋体" w:hAnsi="宋体" w:eastAsia="宋体" w:cs="宋体"/>
          <w:color w:val="000000" w:themeColor="text1"/>
          <w:szCs w:val="21"/>
          <w:highlight w:val="none"/>
          <w:u w:val="single"/>
          <w14:textFill>
            <w14:solidFill>
              <w14:schemeClr w14:val="tx1"/>
            </w14:solidFill>
          </w14:textFill>
        </w:rPr>
        <w:t>扬州市文昌中路1号运河城市广场B座</w:t>
      </w:r>
      <w:r>
        <w:rPr>
          <w:rFonts w:hint="eastAsia" w:ascii="宋体" w:hAnsi="宋体" w:eastAsia="宋体" w:cs="宋体"/>
          <w:color w:val="000000" w:themeColor="text1"/>
          <w:szCs w:val="21"/>
          <w:highlight w:val="none"/>
          <w:u w:val="single"/>
          <w:lang w:val="en-US" w:eastAsia="zh-CN"/>
          <w14:textFill>
            <w14:solidFill>
              <w14:schemeClr w14:val="tx1"/>
            </w14:solidFill>
          </w14:textFill>
        </w:rPr>
        <w:t>12</w:t>
      </w:r>
      <w:r>
        <w:rPr>
          <w:rFonts w:hint="eastAsia" w:ascii="宋体" w:hAnsi="宋体" w:eastAsia="宋体" w:cs="宋体"/>
          <w:color w:val="000000" w:themeColor="text1"/>
          <w:szCs w:val="21"/>
          <w:highlight w:val="none"/>
          <w:u w:val="single"/>
          <w14:textFill>
            <w14:solidFill>
              <w14:schemeClr w14:val="tx1"/>
            </w14:solidFill>
          </w14:textFill>
        </w:rPr>
        <w:t>层</w:t>
      </w:r>
    </w:p>
    <w:p>
      <w:pPr>
        <w:adjustRightInd w:val="0"/>
        <w:snapToGrid w:val="0"/>
        <w:spacing w:line="360" w:lineRule="auto"/>
        <w:ind w:firstLine="420" w:firstLineChars="200"/>
        <w:rPr>
          <w:rFonts w:hint="default" w:ascii="宋体" w:hAnsi="宋体" w:eastAsia="宋体" w:cs="宋体"/>
          <w:color w:val="000000" w:themeColor="text1"/>
          <w:szCs w:val="21"/>
          <w:highlight w:val="none"/>
          <w:lang w:val="en-US" w:eastAsia="zh-CN"/>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联系方式：</w:t>
      </w:r>
      <w:r>
        <w:rPr>
          <w:rFonts w:hint="eastAsia" w:ascii="宋体" w:hAnsi="宋体" w:eastAsia="宋体" w:cs="宋体"/>
          <w:color w:val="000000" w:themeColor="text1"/>
          <w:szCs w:val="21"/>
          <w:highlight w:val="none"/>
          <w:lang w:val="en-US" w:eastAsia="zh-CN"/>
          <w14:textFill>
            <w14:solidFill>
              <w14:schemeClr w14:val="tx1"/>
            </w14:solidFill>
          </w14:textFill>
        </w:rPr>
        <w:t>0514-87338066</w:t>
      </w:r>
    </w:p>
    <w:p>
      <w:pPr>
        <w:adjustRightInd w:val="0"/>
        <w:snapToGrid w:val="0"/>
        <w:spacing w:line="360" w:lineRule="auto"/>
        <w:ind w:firstLine="420" w:firstLineChars="200"/>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2.采购代理机构信息</w:t>
      </w:r>
      <w:bookmarkEnd w:id="27"/>
      <w:bookmarkEnd w:id="28"/>
    </w:p>
    <w:p>
      <w:pPr>
        <w:adjustRightInd w:val="0"/>
        <w:snapToGrid w:val="0"/>
        <w:spacing w:line="360" w:lineRule="auto"/>
        <w:ind w:firstLine="420" w:firstLineChars="200"/>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名    称：</w:t>
      </w:r>
      <w:r>
        <w:rPr>
          <w:rFonts w:hint="eastAsia" w:ascii="宋体" w:hAnsi="宋体" w:eastAsia="宋体" w:cs="宋体"/>
          <w:color w:val="000000" w:themeColor="text1"/>
          <w:szCs w:val="21"/>
          <w:highlight w:val="none"/>
          <w:u w:val="single"/>
          <w14:textFill>
            <w14:solidFill>
              <w14:schemeClr w14:val="tx1"/>
            </w14:solidFill>
          </w14:textFill>
        </w:rPr>
        <w:t>江苏嘉加诚工程投资咨询有限公司</w:t>
      </w:r>
    </w:p>
    <w:p>
      <w:pPr>
        <w:adjustRightInd w:val="0"/>
        <w:snapToGrid w:val="0"/>
        <w:spacing w:line="360" w:lineRule="auto"/>
        <w:ind w:firstLine="420" w:firstLineChars="200"/>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地　　址：</w:t>
      </w:r>
      <w:r>
        <w:rPr>
          <w:rFonts w:hint="eastAsia" w:ascii="宋体" w:hAnsi="宋体" w:eastAsia="宋体" w:cs="宋体"/>
          <w:color w:val="000000" w:themeColor="text1"/>
          <w:szCs w:val="21"/>
          <w:highlight w:val="none"/>
          <w:u w:val="single"/>
          <w14:textFill>
            <w14:solidFill>
              <w14:schemeClr w14:val="tx1"/>
            </w14:solidFill>
          </w14:textFill>
        </w:rPr>
        <w:t>扬州文汇西路162号联合广场B座308室</w:t>
      </w:r>
    </w:p>
    <w:p>
      <w:pPr>
        <w:adjustRightInd w:val="0"/>
        <w:snapToGrid w:val="0"/>
        <w:spacing w:line="360" w:lineRule="auto"/>
        <w:ind w:firstLine="420" w:firstLineChars="200"/>
        <w:rPr>
          <w:rFonts w:hint="eastAsia" w:ascii="宋体" w:hAnsi="宋体" w:eastAsia="宋体" w:cs="宋体"/>
          <w:color w:val="000000" w:themeColor="text1"/>
          <w:szCs w:val="21"/>
          <w:highlight w:val="none"/>
          <w:lang w:eastAsia="zh-CN"/>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联</w:t>
      </w:r>
      <w:r>
        <w:rPr>
          <w:rFonts w:hint="eastAsia" w:ascii="宋体" w:hAnsi="宋体" w:eastAsia="宋体" w:cs="宋体"/>
          <w:color w:val="000000" w:themeColor="text1"/>
          <w:szCs w:val="21"/>
          <w:highlight w:val="none"/>
          <w:lang w:val="en-US" w:eastAsia="zh-CN"/>
          <w14:textFill>
            <w14:solidFill>
              <w14:schemeClr w14:val="tx1"/>
            </w14:solidFill>
          </w14:textFill>
        </w:rPr>
        <w:t xml:space="preserve"> </w:t>
      </w:r>
      <w:r>
        <w:rPr>
          <w:rFonts w:hint="eastAsia" w:ascii="宋体" w:hAnsi="宋体" w:eastAsia="宋体" w:cs="宋体"/>
          <w:color w:val="000000" w:themeColor="text1"/>
          <w:szCs w:val="21"/>
          <w:highlight w:val="none"/>
          <w14:textFill>
            <w14:solidFill>
              <w14:schemeClr w14:val="tx1"/>
            </w14:solidFill>
          </w14:textFill>
        </w:rPr>
        <w:t>系</w:t>
      </w:r>
      <w:r>
        <w:rPr>
          <w:rFonts w:hint="eastAsia" w:ascii="宋体" w:hAnsi="宋体" w:eastAsia="宋体" w:cs="宋体"/>
          <w:color w:val="000000" w:themeColor="text1"/>
          <w:szCs w:val="21"/>
          <w:highlight w:val="none"/>
          <w:lang w:val="en-US" w:eastAsia="zh-CN"/>
          <w14:textFill>
            <w14:solidFill>
              <w14:schemeClr w14:val="tx1"/>
            </w14:solidFill>
          </w14:textFill>
        </w:rPr>
        <w:t xml:space="preserve"> </w:t>
      </w:r>
      <w:r>
        <w:rPr>
          <w:rFonts w:hint="eastAsia" w:ascii="宋体" w:hAnsi="宋体" w:eastAsia="宋体" w:cs="宋体"/>
          <w:color w:val="000000" w:themeColor="text1"/>
          <w:szCs w:val="21"/>
          <w:highlight w:val="none"/>
          <w14:textFill>
            <w14:solidFill>
              <w14:schemeClr w14:val="tx1"/>
            </w14:solidFill>
          </w14:textFill>
        </w:rPr>
        <w:t>人：</w:t>
      </w:r>
      <w:r>
        <w:rPr>
          <w:rFonts w:hint="eastAsia" w:ascii="宋体" w:hAnsi="宋体" w:eastAsia="宋体" w:cs="宋体"/>
          <w:color w:val="000000" w:themeColor="text1"/>
          <w:szCs w:val="21"/>
          <w:highlight w:val="none"/>
          <w:u w:val="single"/>
          <w:lang w:val="en-US" w:eastAsia="zh-CN"/>
          <w14:textFill>
            <w14:solidFill>
              <w14:schemeClr w14:val="tx1"/>
            </w14:solidFill>
          </w14:textFill>
        </w:rPr>
        <w:t>高中翠</w:t>
      </w:r>
    </w:p>
    <w:p>
      <w:pPr>
        <w:adjustRightInd w:val="0"/>
        <w:snapToGrid w:val="0"/>
        <w:spacing w:line="360" w:lineRule="auto"/>
        <w:ind w:firstLine="420" w:firstLineChars="200"/>
        <w:rPr>
          <w:rFonts w:hint="default" w:eastAsia="宋体"/>
          <w:color w:val="000000" w:themeColor="text1"/>
          <w:highlight w:val="none"/>
          <w:lang w:val="en-US" w:eastAsia="zh-CN"/>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 xml:space="preserve">电　　话： </w:t>
      </w:r>
      <w:r>
        <w:rPr>
          <w:rFonts w:hint="eastAsia" w:ascii="宋体" w:hAnsi="宋体" w:eastAsia="宋体" w:cs="宋体"/>
          <w:color w:val="000000" w:themeColor="text1"/>
          <w:szCs w:val="21"/>
          <w:highlight w:val="none"/>
          <w:u w:val="single"/>
          <w:lang w:val="en-US" w:eastAsia="zh-CN"/>
          <w14:textFill>
            <w14:solidFill>
              <w14:schemeClr w14:val="tx1"/>
            </w14:solidFill>
          </w14:textFill>
        </w:rPr>
        <w:t>13270572163</w:t>
      </w:r>
    </w:p>
    <w:p>
      <w:pPr>
        <w:adjustRightInd w:val="0"/>
        <w:snapToGrid w:val="0"/>
        <w:spacing w:line="360" w:lineRule="auto"/>
        <w:ind w:firstLine="420" w:firstLineChars="200"/>
        <w:rPr>
          <w:rFonts w:ascii="宋体"/>
          <w:b/>
          <w:bCs/>
          <w:color w:val="000000" w:themeColor="text1"/>
          <w:highlight w:val="none"/>
          <w14:textFill>
            <w14:solidFill>
              <w14:schemeClr w14:val="tx1"/>
            </w14:solidFill>
          </w14:textFill>
        </w:rPr>
      </w:pPr>
    </w:p>
    <w:p>
      <w:pPr>
        <w:adjustRightInd w:val="0"/>
        <w:snapToGrid w:val="0"/>
        <w:spacing w:line="360" w:lineRule="auto"/>
        <w:jc w:val="right"/>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江苏嘉加诚工程投资咨询有限公司</w:t>
      </w:r>
    </w:p>
    <w:p>
      <w:pPr>
        <w:adjustRightInd w:val="0"/>
        <w:snapToGrid w:val="0"/>
        <w:spacing w:line="360" w:lineRule="auto"/>
        <w:jc w:val="right"/>
        <w:rPr>
          <w:rFonts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202</w:t>
      </w:r>
      <w:r>
        <w:rPr>
          <w:rFonts w:hint="eastAsia" w:ascii="宋体" w:hAnsi="宋体" w:eastAsia="宋体" w:cs="宋体"/>
          <w:color w:val="000000" w:themeColor="text1"/>
          <w:szCs w:val="21"/>
          <w:highlight w:val="none"/>
          <w:lang w:val="en-US" w:eastAsia="zh-CN"/>
          <w14:textFill>
            <w14:solidFill>
              <w14:schemeClr w14:val="tx1"/>
            </w14:solidFill>
          </w14:textFill>
        </w:rPr>
        <w:t>4</w:t>
      </w:r>
      <w:r>
        <w:rPr>
          <w:rFonts w:hint="eastAsia" w:ascii="宋体" w:hAnsi="宋体" w:eastAsia="宋体" w:cs="宋体"/>
          <w:color w:val="000000" w:themeColor="text1"/>
          <w:szCs w:val="21"/>
          <w:highlight w:val="none"/>
          <w14:textFill>
            <w14:solidFill>
              <w14:schemeClr w14:val="tx1"/>
            </w14:solidFill>
          </w14:textFill>
        </w:rPr>
        <w:t>年</w:t>
      </w:r>
      <w:r>
        <w:rPr>
          <w:rFonts w:hint="eastAsia" w:ascii="宋体" w:hAnsi="宋体" w:eastAsia="宋体" w:cs="宋体"/>
          <w:color w:val="000000" w:themeColor="text1"/>
          <w:szCs w:val="21"/>
          <w:highlight w:val="none"/>
          <w:lang w:val="en-US" w:eastAsia="zh-CN"/>
          <w14:textFill>
            <w14:solidFill>
              <w14:schemeClr w14:val="tx1"/>
            </w14:solidFill>
          </w14:textFill>
        </w:rPr>
        <w:t>4</w:t>
      </w:r>
      <w:r>
        <w:rPr>
          <w:rFonts w:hint="eastAsia" w:ascii="宋体" w:hAnsi="宋体" w:eastAsia="宋体" w:cs="宋体"/>
          <w:color w:val="000000" w:themeColor="text1"/>
          <w:szCs w:val="21"/>
          <w:highlight w:val="none"/>
          <w14:textFill>
            <w14:solidFill>
              <w14:schemeClr w14:val="tx1"/>
            </w14:solidFill>
          </w14:textFill>
        </w:rPr>
        <w:t>月</w:t>
      </w:r>
      <w:r>
        <w:rPr>
          <w:rFonts w:hint="eastAsia" w:ascii="宋体" w:hAnsi="宋体" w:eastAsia="宋体" w:cs="宋体"/>
          <w:color w:val="000000" w:themeColor="text1"/>
          <w:szCs w:val="21"/>
          <w:highlight w:val="none"/>
          <w:lang w:val="en-US" w:eastAsia="zh-CN"/>
          <w14:textFill>
            <w14:solidFill>
              <w14:schemeClr w14:val="tx1"/>
            </w14:solidFill>
          </w14:textFill>
        </w:rPr>
        <w:t>11</w:t>
      </w:r>
      <w:r>
        <w:rPr>
          <w:rFonts w:hint="eastAsia" w:ascii="宋体" w:hAnsi="宋体" w:eastAsia="宋体" w:cs="宋体"/>
          <w:color w:val="000000" w:themeColor="text1"/>
          <w:szCs w:val="21"/>
          <w:highlight w:val="none"/>
          <w14:textFill>
            <w14:solidFill>
              <w14:schemeClr w14:val="tx1"/>
            </w14:solidFill>
          </w14:textFill>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U2Nzg2MjFlYTg4YWM4NDc3MWYxYjMwMmMxOGQ0MjYifQ=="/>
  </w:docVars>
  <w:rsids>
    <w:rsidRoot w:val="4FA27C42"/>
    <w:rsid w:val="3A062FDB"/>
    <w:rsid w:val="4FA27C42"/>
    <w:rsid w:val="58C125E2"/>
    <w:rsid w:val="62142CF0"/>
    <w:rsid w:val="689713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imes New Roman"/>
      <w:kern w:val="2"/>
      <w:sz w:val="21"/>
      <w:szCs w:val="22"/>
      <w:lang w:val="en-US" w:eastAsia="zh-CN" w:bidi="ar-SA"/>
    </w:rPr>
  </w:style>
  <w:style w:type="paragraph" w:styleId="2">
    <w:name w:val="heading 2"/>
    <w:basedOn w:val="1"/>
    <w:next w:val="1"/>
    <w:qFormat/>
    <w:uiPriority w:val="9"/>
    <w:pPr>
      <w:keepNext/>
      <w:keepLines/>
      <w:spacing w:before="260" w:after="260" w:line="416" w:lineRule="auto"/>
      <w:outlineLvl w:val="1"/>
    </w:pPr>
    <w:rPr>
      <w:rFonts w:ascii="等线 Light" w:hAnsi="等线 Light" w:eastAsia="等线 Light" w:cs="Times New Roman"/>
      <w:b/>
      <w:bCs/>
      <w:sz w:val="32"/>
      <w:szCs w:val="32"/>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6">
    <w:name w:val="font31"/>
    <w:qFormat/>
    <w:uiPriority w:val="0"/>
    <w:rPr>
      <w:rFonts w:hint="eastAsia" w:ascii="宋体" w:hAnsi="宋体" w:eastAsia="宋体" w:cs="宋体"/>
      <w:color w:val="000000"/>
      <w:sz w:val="21"/>
      <w:szCs w:val="21"/>
      <w:u w:val="none"/>
    </w:rPr>
  </w:style>
  <w:style w:type="paragraph" w:styleId="7">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2024-04-11T03:15:00Z</dcterms:created>
  <dc:creator>二条</dc:creator>
  <cp:lastModifiedBy>采采</cp:lastModifiedBy>
  <dcterms:modified xsi:type="dcterms:W3CDTF">2024-04-11T06:13:16Z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F3209145650340D481EF73E17B92C0E3_13</vt:lpwstr>
  </property>
</Properties>
</file>